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AA" w:rsidRPr="00D25D90" w:rsidRDefault="00452166" w:rsidP="002C7BAA">
      <w:pPr>
        <w:spacing w:after="60"/>
        <w:rPr>
          <w:rFonts w:asciiTheme="minorHAnsi" w:eastAsiaTheme="majorEastAsia" w:hAnsiTheme="minorHAnsi" w:cstheme="majorBidi"/>
          <w:b/>
          <w:bCs/>
          <w:color w:val="365F91" w:themeColor="accent1" w:themeShade="BF"/>
          <w:sz w:val="30"/>
          <w:szCs w:val="30"/>
        </w:rPr>
      </w:pPr>
      <w:r>
        <w:rPr>
          <w:rFonts w:asciiTheme="minorHAnsi" w:eastAsiaTheme="majorEastAsia" w:hAnsiTheme="minorHAnsi" w:cstheme="majorBidi"/>
          <w:b/>
          <w:bCs/>
          <w:color w:val="365F91" w:themeColor="accent1" w:themeShade="BF"/>
          <w:sz w:val="30"/>
          <w:szCs w:val="30"/>
        </w:rPr>
        <w:t>CZ</w:t>
      </w:r>
      <w:r w:rsidR="002C7BAA" w:rsidRPr="00D25D90">
        <w:rPr>
          <w:rFonts w:asciiTheme="minorHAnsi" w:eastAsiaTheme="majorEastAsia" w:hAnsiTheme="minorHAnsi" w:cstheme="majorBidi"/>
          <w:b/>
          <w:bCs/>
          <w:color w:val="365F91" w:themeColor="accent1" w:themeShade="BF"/>
          <w:sz w:val="30"/>
          <w:szCs w:val="30"/>
        </w:rPr>
        <w:t>CZ.1.07/3.2.07/04.0065</w:t>
      </w:r>
    </w:p>
    <w:p w:rsidR="002C7BAA" w:rsidRPr="00D25D90" w:rsidRDefault="002C7BAA" w:rsidP="002C7BAA">
      <w:pPr>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Podpora rozvoje dalšího vzdělávání ve zdravotnictví</w:t>
      </w:r>
    </w:p>
    <w:p w:rsidR="002C7BAA" w:rsidRPr="00D25D90" w:rsidRDefault="002C7BAA" w:rsidP="002C7BAA">
      <w:pPr>
        <w:rPr>
          <w:rFonts w:asciiTheme="minorHAnsi" w:hAnsiTheme="minorHAnsi"/>
          <w:sz w:val="28"/>
          <w:szCs w:val="28"/>
        </w:rPr>
      </w:pPr>
      <w:r w:rsidRPr="00D25D90">
        <w:rPr>
          <w:rFonts w:asciiTheme="minorHAnsi" w:eastAsiaTheme="majorEastAsia" w:hAnsiTheme="minorHAnsi" w:cstheme="majorBidi"/>
          <w:b/>
          <w:bCs/>
          <w:color w:val="365F91" w:themeColor="accent1" w:themeShade="BF"/>
          <w:sz w:val="30"/>
          <w:szCs w:val="30"/>
        </w:rPr>
        <w:t>v Moravskoslezském kraji</w:t>
      </w:r>
      <w:r w:rsidRPr="00D25D90">
        <w:rPr>
          <w:rFonts w:asciiTheme="minorHAnsi" w:eastAsiaTheme="majorEastAsia" w:hAnsiTheme="minorHAnsi" w:cstheme="majorBidi"/>
          <w:b/>
          <w:bCs/>
          <w:color w:val="365F91" w:themeColor="accent1" w:themeShade="BF"/>
          <w:sz w:val="70"/>
          <w:szCs w:val="70"/>
        </w:rPr>
        <w:t xml:space="preserve"> </w:t>
      </w:r>
      <w:r w:rsidRPr="00D25D90">
        <w:rPr>
          <w:rFonts w:asciiTheme="minorHAnsi" w:hAnsiTheme="minorHAnsi"/>
          <w:noProof/>
        </w:rPr>
        <mc:AlternateContent>
          <mc:Choice Requires="wpg">
            <w:drawing>
              <wp:anchor distT="0" distB="0" distL="114300" distR="114300" simplePos="0" relativeHeight="251656192" behindDoc="0" locked="0" layoutInCell="0" allowOverlap="1" wp14:anchorId="3954C67C" wp14:editId="044F4FDA">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E70F1" id="Skupina 24" o:spid="_x0000_s1026" style="position:absolute;margin-left:360.1pt;margin-top:55.9pt;width:132.05pt;height:405.15pt;flip:y;z-index:251656192;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2C7BAA" w:rsidRPr="00D25D90" w:rsidRDefault="002C7BAA" w:rsidP="002C7BAA">
      <w:pPr>
        <w:rPr>
          <w:rFonts w:asciiTheme="minorHAnsi" w:hAnsiTheme="minorHAnsi"/>
        </w:rPr>
      </w:pPr>
    </w:p>
    <w:tbl>
      <w:tblPr>
        <w:tblpPr w:leftFromText="187" w:rightFromText="187" w:horzAnchor="margin" w:tblpYSpec="bottom"/>
        <w:tblW w:w="3503" w:type="pct"/>
        <w:tblLook w:val="04A0" w:firstRow="1" w:lastRow="0" w:firstColumn="1" w:lastColumn="0" w:noHBand="0" w:noVBand="1"/>
      </w:tblPr>
      <w:tblGrid>
        <w:gridCol w:w="7506"/>
      </w:tblGrid>
      <w:tr w:rsidR="002C7BAA" w:rsidRPr="00D25D90" w:rsidTr="00897A92">
        <w:trPr>
          <w:trHeight w:val="578"/>
        </w:trPr>
        <w:tc>
          <w:tcPr>
            <w:tcW w:w="6508" w:type="dxa"/>
          </w:tcPr>
          <w:p w:rsidR="002C7BAA" w:rsidRPr="00D25D90" w:rsidRDefault="002C7BAA" w:rsidP="00897A92">
            <w:pPr>
              <w:pStyle w:val="Bezmezer"/>
              <w:rPr>
                <w:rFonts w:eastAsiaTheme="majorEastAsia" w:cstheme="majorBidi"/>
                <w:b/>
                <w:bCs/>
                <w:color w:val="365F91" w:themeColor="accent1" w:themeShade="BF"/>
                <w:sz w:val="48"/>
                <w:szCs w:val="48"/>
              </w:rPr>
            </w:pPr>
          </w:p>
        </w:tc>
      </w:tr>
      <w:tr w:rsidR="002C7BAA" w:rsidRPr="00D25D90" w:rsidTr="00897A92">
        <w:trPr>
          <w:trHeight w:val="352"/>
        </w:trPr>
        <w:tc>
          <w:tcPr>
            <w:tcW w:w="6508" w:type="dxa"/>
          </w:tcPr>
          <w:p w:rsidR="002C7BAA" w:rsidRPr="00D25D90" w:rsidRDefault="002C7BAA" w:rsidP="00897A92">
            <w:pPr>
              <w:pStyle w:val="Bezmezer"/>
              <w:rPr>
                <w:color w:val="4A442A" w:themeColor="background2" w:themeShade="40"/>
                <w:sz w:val="28"/>
                <w:szCs w:val="28"/>
              </w:rPr>
            </w:pPr>
          </w:p>
        </w:tc>
      </w:tr>
      <w:tr w:rsidR="002C7BAA" w:rsidRPr="00D25D90" w:rsidTr="00897A92">
        <w:trPr>
          <w:trHeight w:val="352"/>
        </w:trPr>
        <w:tc>
          <w:tcPr>
            <w:tcW w:w="6508" w:type="dxa"/>
          </w:tcPr>
          <w:p w:rsidR="002C7BAA" w:rsidRPr="00D25D90" w:rsidRDefault="002C7BAA" w:rsidP="00897A92">
            <w:pPr>
              <w:pStyle w:val="Bezmezer"/>
              <w:rPr>
                <w:color w:val="4A442A" w:themeColor="background2" w:themeShade="40"/>
                <w:sz w:val="28"/>
                <w:szCs w:val="28"/>
              </w:rPr>
            </w:pPr>
          </w:p>
        </w:tc>
      </w:tr>
      <w:tr w:rsidR="002C7BAA" w:rsidRPr="00D25D90" w:rsidTr="00897A92">
        <w:trPr>
          <w:trHeight w:val="276"/>
        </w:trPr>
        <w:tc>
          <w:tcPr>
            <w:tcW w:w="6508" w:type="dxa"/>
          </w:tcPr>
          <w:p w:rsidR="002C7BAA" w:rsidRPr="00D25D90" w:rsidRDefault="002C7BAA" w:rsidP="00897A92">
            <w:pPr>
              <w:pStyle w:val="Bezmezer"/>
            </w:pPr>
          </w:p>
        </w:tc>
      </w:tr>
      <w:tr w:rsidR="002C7BAA" w:rsidRPr="00D25D90" w:rsidTr="00897A92">
        <w:trPr>
          <w:trHeight w:val="251"/>
        </w:trPr>
        <w:tc>
          <w:tcPr>
            <w:tcW w:w="6508" w:type="dxa"/>
          </w:tcPr>
          <w:p w:rsidR="002C7BAA" w:rsidRPr="00D25D90" w:rsidRDefault="002C7BAA" w:rsidP="00897A92">
            <w:pPr>
              <w:pStyle w:val="Bezmezer"/>
            </w:pPr>
          </w:p>
        </w:tc>
      </w:tr>
      <w:tr w:rsidR="002C7BAA" w:rsidRPr="00D25D90" w:rsidTr="00897A92">
        <w:trPr>
          <w:trHeight w:val="276"/>
        </w:trPr>
        <w:tc>
          <w:tcPr>
            <w:tcW w:w="6508" w:type="dxa"/>
          </w:tcPr>
          <w:p w:rsidR="002C7BAA" w:rsidRPr="00D25D90" w:rsidRDefault="002C7BAA" w:rsidP="00897A92">
            <w:pPr>
              <w:pStyle w:val="Bezmezer"/>
              <w:rPr>
                <w:b/>
                <w:bCs/>
              </w:rPr>
            </w:pPr>
          </w:p>
        </w:tc>
      </w:tr>
      <w:tr w:rsidR="002C7BAA" w:rsidRPr="00D25D90" w:rsidTr="00897A92">
        <w:trPr>
          <w:trHeight w:val="276"/>
        </w:trPr>
        <w:tc>
          <w:tcPr>
            <w:tcW w:w="6508" w:type="dxa"/>
          </w:tcPr>
          <w:p w:rsidR="002C7BAA" w:rsidRPr="00D25D90" w:rsidRDefault="002C7BAA" w:rsidP="00897A92">
            <w:pPr>
              <w:pStyle w:val="Bezmezer"/>
              <w:rPr>
                <w:b/>
                <w:bCs/>
              </w:rPr>
            </w:pPr>
          </w:p>
        </w:tc>
      </w:tr>
      <w:tr w:rsidR="002C7BAA" w:rsidRPr="00D25D90" w:rsidTr="00897A92">
        <w:trPr>
          <w:trHeight w:val="1609"/>
        </w:trPr>
        <w:tc>
          <w:tcPr>
            <w:tcW w:w="6508" w:type="dxa"/>
          </w:tcPr>
          <w:p w:rsidR="002C7BAA" w:rsidRPr="00D25D90" w:rsidRDefault="002C7BAA" w:rsidP="00897A92">
            <w:pPr>
              <w:pStyle w:val="Bezmezer"/>
              <w:rPr>
                <w:b/>
                <w:bCs/>
              </w:rPr>
            </w:pPr>
            <w:r w:rsidRPr="00D25D90">
              <w:rPr>
                <w:noProof/>
              </w:rPr>
              <w:drawing>
                <wp:inline distT="0" distB="0" distL="0" distR="0" wp14:anchorId="71B718A3" wp14:editId="18391922">
                  <wp:extent cx="4620346" cy="1009650"/>
                  <wp:effectExtent l="0" t="0" r="889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8"/>
                          <a:srcRect/>
                          <a:stretch>
                            <a:fillRect/>
                          </a:stretch>
                        </pic:blipFill>
                        <pic:spPr bwMode="auto">
                          <a:xfrm>
                            <a:off x="0" y="0"/>
                            <a:ext cx="4622076" cy="1010028"/>
                          </a:xfrm>
                          <a:prstGeom prst="rect">
                            <a:avLst/>
                          </a:prstGeom>
                          <a:noFill/>
                          <a:ln w="9525">
                            <a:noFill/>
                            <a:miter lim="800000"/>
                            <a:headEnd/>
                            <a:tailEnd/>
                          </a:ln>
                        </pic:spPr>
                      </pic:pic>
                    </a:graphicData>
                  </a:graphic>
                </wp:inline>
              </w:drawing>
            </w:r>
          </w:p>
        </w:tc>
      </w:tr>
    </w:tbl>
    <w:p w:rsidR="002C7BAA" w:rsidRPr="00D25D90" w:rsidRDefault="002C7BAA" w:rsidP="002C7BAA">
      <w:pPr>
        <w:rPr>
          <w:rFonts w:asciiTheme="minorHAnsi" w:eastAsiaTheme="majorEastAsia" w:hAnsiTheme="minorHAnsi" w:cstheme="majorBidi"/>
          <w:b/>
          <w:bCs/>
          <w:color w:val="365F91" w:themeColor="accent1" w:themeShade="BF"/>
          <w:sz w:val="48"/>
          <w:szCs w:val="48"/>
        </w:rPr>
      </w:pPr>
      <w:r w:rsidRPr="00D25D90">
        <w:rPr>
          <w:rFonts w:asciiTheme="minorHAnsi" w:eastAsiaTheme="majorEastAsia" w:hAnsiTheme="minorHAnsi" w:cstheme="majorBidi"/>
          <w:b/>
          <w:bCs/>
          <w:noProof/>
          <w:color w:val="4F81BD" w:themeColor="accent1"/>
          <w:sz w:val="48"/>
          <w:szCs w:val="48"/>
        </w:rPr>
        <mc:AlternateContent>
          <mc:Choice Requires="wps">
            <w:drawing>
              <wp:anchor distT="0" distB="0" distL="114300" distR="114300" simplePos="0" relativeHeight="251659264" behindDoc="0" locked="0" layoutInCell="1" allowOverlap="1" wp14:anchorId="6185E0D3" wp14:editId="680EF6AF">
                <wp:simplePos x="0" y="0"/>
                <wp:positionH relativeFrom="column">
                  <wp:posOffset>3567846</wp:posOffset>
                </wp:positionH>
                <wp:positionV relativeFrom="paragraph">
                  <wp:posOffset>301997</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24739F63" id="Oval 32" o:spid="_x0000_s1026" style="position:absolute;margin-left:280.95pt;margin-top:23.8pt;width:110.5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2C7BAA" w:rsidRDefault="002C7BAA" w:rsidP="002C7BAA">
      <w:pPr>
        <w:rPr>
          <w:rFonts w:asciiTheme="minorHAnsi" w:eastAsiaTheme="majorEastAsia" w:hAnsiTheme="minorHAnsi" w:cstheme="majorBidi"/>
          <w:b/>
          <w:bCs/>
          <w:color w:val="365F91" w:themeColor="accent1" w:themeShade="BF"/>
          <w:sz w:val="48"/>
          <w:szCs w:val="48"/>
        </w:rPr>
      </w:pPr>
    </w:p>
    <w:p w:rsidR="00452166" w:rsidRDefault="00452166" w:rsidP="002C7BAA">
      <w:pPr>
        <w:rPr>
          <w:rFonts w:asciiTheme="minorHAnsi" w:eastAsiaTheme="majorEastAsia" w:hAnsiTheme="minorHAnsi" w:cstheme="majorBidi"/>
          <w:b/>
          <w:bCs/>
          <w:color w:val="365F91" w:themeColor="accent1" w:themeShade="BF"/>
          <w:sz w:val="48"/>
          <w:szCs w:val="48"/>
        </w:rPr>
      </w:pPr>
    </w:p>
    <w:p w:rsidR="00452166" w:rsidRPr="00D25D90" w:rsidRDefault="00452166" w:rsidP="002C7BAA">
      <w:pPr>
        <w:rPr>
          <w:rFonts w:asciiTheme="minorHAnsi" w:eastAsiaTheme="majorEastAsia" w:hAnsiTheme="minorHAnsi" w:cstheme="majorBidi"/>
          <w:b/>
          <w:bCs/>
          <w:color w:val="365F91" w:themeColor="accent1" w:themeShade="BF"/>
          <w:sz w:val="48"/>
          <w:szCs w:val="48"/>
        </w:rPr>
      </w:pPr>
    </w:p>
    <w:p w:rsidR="002C7BAA" w:rsidRPr="00D25D90" w:rsidRDefault="002C7BAA" w:rsidP="002C7BAA">
      <w:pPr>
        <w:rPr>
          <w:rFonts w:asciiTheme="minorHAnsi" w:eastAsiaTheme="majorEastAsia" w:hAnsiTheme="minorHAnsi" w:cstheme="majorBidi"/>
          <w:b/>
          <w:bCs/>
          <w:color w:val="365F91" w:themeColor="accent1" w:themeShade="BF"/>
          <w:sz w:val="48"/>
          <w:szCs w:val="48"/>
        </w:rPr>
      </w:pPr>
    </w:p>
    <w:p w:rsidR="002C7BAA" w:rsidRPr="00CE21BF" w:rsidRDefault="002C7BAA" w:rsidP="002C7BAA">
      <w:pPr>
        <w:rPr>
          <w:rFonts w:asciiTheme="minorHAnsi" w:eastAsiaTheme="majorEastAsia" w:hAnsiTheme="minorHAnsi" w:cstheme="majorBidi"/>
          <w:b/>
          <w:bCs/>
          <w:color w:val="365F91" w:themeColor="accent1" w:themeShade="BF"/>
          <w:sz w:val="60"/>
          <w:szCs w:val="60"/>
        </w:rPr>
      </w:pPr>
      <w:r w:rsidRPr="00CE21BF">
        <w:rPr>
          <w:rFonts w:asciiTheme="minorHAnsi" w:hAnsiTheme="minorHAnsi"/>
          <w:noProof/>
          <w:sz w:val="60"/>
          <w:szCs w:val="60"/>
        </w:rPr>
        <mc:AlternateContent>
          <mc:Choice Requires="wpg">
            <w:drawing>
              <wp:anchor distT="0" distB="0" distL="114300" distR="114300" simplePos="0" relativeHeight="251657216" behindDoc="0" locked="0" layoutInCell="1" allowOverlap="1" wp14:anchorId="211A9754" wp14:editId="142C3FBE">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558F7" id="Skupina 16" o:spid="_x0000_s1026" style="position:absolute;margin-left:0;margin-top:337.45pt;width:251.7pt;height:502.15pt;z-index:251657216;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sidRPr="00CE21BF">
        <w:rPr>
          <w:rFonts w:asciiTheme="minorHAnsi" w:eastAsiaTheme="majorEastAsia" w:hAnsiTheme="minorHAnsi" w:cstheme="majorBidi"/>
          <w:b/>
          <w:bCs/>
          <w:color w:val="365F91" w:themeColor="accent1" w:themeShade="BF"/>
          <w:sz w:val="60"/>
          <w:szCs w:val="60"/>
        </w:rPr>
        <w:t>LÉČEBNÁ VÝŽIVA</w:t>
      </w:r>
    </w:p>
    <w:p w:rsidR="002C7BAA" w:rsidRPr="00CE21BF" w:rsidRDefault="002C7BAA" w:rsidP="002C7BAA">
      <w:pPr>
        <w:rPr>
          <w:rFonts w:asciiTheme="minorHAnsi" w:eastAsiaTheme="majorEastAsia" w:hAnsiTheme="minorHAnsi" w:cstheme="majorBidi"/>
          <w:b/>
          <w:bCs/>
          <w:color w:val="365F91" w:themeColor="accent1" w:themeShade="BF"/>
          <w:sz w:val="60"/>
          <w:szCs w:val="60"/>
        </w:rPr>
      </w:pPr>
      <w:r w:rsidRPr="00CE21BF">
        <w:rPr>
          <w:rFonts w:asciiTheme="minorHAnsi" w:eastAsiaTheme="majorEastAsia" w:hAnsiTheme="minorHAnsi" w:cstheme="majorBidi"/>
          <w:b/>
          <w:bCs/>
          <w:color w:val="365F91" w:themeColor="accent1" w:themeShade="BF"/>
          <w:sz w:val="60"/>
          <w:szCs w:val="60"/>
        </w:rPr>
        <w:t>V OBLASTI</w:t>
      </w:r>
    </w:p>
    <w:p w:rsidR="002C7BAA" w:rsidRPr="00CE21BF" w:rsidRDefault="002C7BAA" w:rsidP="002C7BAA">
      <w:pPr>
        <w:rPr>
          <w:rFonts w:asciiTheme="minorHAnsi" w:eastAsiaTheme="majorEastAsia" w:hAnsiTheme="minorHAnsi" w:cstheme="majorBidi"/>
          <w:b/>
          <w:bCs/>
          <w:color w:val="365F91" w:themeColor="accent1" w:themeShade="BF"/>
          <w:sz w:val="60"/>
          <w:szCs w:val="60"/>
        </w:rPr>
      </w:pPr>
      <w:r>
        <w:rPr>
          <w:rFonts w:asciiTheme="minorHAnsi" w:eastAsiaTheme="majorEastAsia" w:hAnsiTheme="minorHAnsi" w:cstheme="majorBidi"/>
          <w:b/>
          <w:bCs/>
          <w:color w:val="365F91" w:themeColor="accent1" w:themeShade="BF"/>
          <w:sz w:val="60"/>
          <w:szCs w:val="60"/>
        </w:rPr>
        <w:t>NEUROLOGIE</w:t>
      </w:r>
    </w:p>
    <w:p w:rsidR="002C7BAA" w:rsidRPr="00CE21BF" w:rsidRDefault="002C7BAA" w:rsidP="002C7BAA">
      <w:pPr>
        <w:tabs>
          <w:tab w:val="left" w:pos="6255"/>
        </w:tabs>
        <w:rPr>
          <w:rFonts w:asciiTheme="minorHAnsi" w:eastAsiaTheme="majorEastAsia" w:hAnsiTheme="minorHAnsi" w:cstheme="majorBidi"/>
          <w:b/>
          <w:bCs/>
          <w:i/>
          <w:color w:val="365F91" w:themeColor="accent1" w:themeShade="BF"/>
          <w:sz w:val="60"/>
          <w:szCs w:val="60"/>
        </w:rPr>
      </w:pPr>
      <w:r w:rsidRPr="00CE21BF">
        <w:rPr>
          <w:rFonts w:asciiTheme="minorHAnsi" w:eastAsiaTheme="majorEastAsia" w:hAnsiTheme="minorHAnsi" w:cstheme="majorBidi"/>
          <w:b/>
          <w:bCs/>
          <w:i/>
          <w:color w:val="365F91" w:themeColor="accent1" w:themeShade="BF"/>
          <w:sz w:val="60"/>
          <w:szCs w:val="60"/>
        </w:rPr>
        <w:t>pracovní sešit</w:t>
      </w:r>
      <w:r w:rsidRPr="00CE21BF">
        <w:rPr>
          <w:rFonts w:asciiTheme="minorHAnsi" w:eastAsiaTheme="majorEastAsia" w:hAnsiTheme="minorHAnsi" w:cstheme="majorBidi"/>
          <w:b/>
          <w:bCs/>
          <w:i/>
          <w:color w:val="365F91" w:themeColor="accent1" w:themeShade="BF"/>
          <w:sz w:val="60"/>
          <w:szCs w:val="60"/>
        </w:rPr>
        <w:tab/>
      </w:r>
    </w:p>
    <w:p w:rsidR="002C7BAA" w:rsidRDefault="002C7BAA" w:rsidP="002C7BAA">
      <w:pPr>
        <w:rPr>
          <w:b/>
          <w:sz w:val="32"/>
          <w:szCs w:val="32"/>
        </w:rPr>
      </w:pPr>
      <w:r>
        <w:rPr>
          <w:sz w:val="34"/>
          <w:szCs w:val="34"/>
        </w:rPr>
        <w:br w:type="page"/>
      </w:r>
    </w:p>
    <w:p w:rsidR="00B5084D" w:rsidRDefault="00B5084D" w:rsidP="001002C2">
      <w:pPr>
        <w:rPr>
          <w:b/>
          <w:sz w:val="32"/>
          <w:szCs w:val="32"/>
        </w:rPr>
      </w:pPr>
    </w:p>
    <w:p w:rsidR="00B5084D" w:rsidRDefault="00B5084D" w:rsidP="001002C2">
      <w:pPr>
        <w:rPr>
          <w:b/>
          <w:sz w:val="32"/>
          <w:szCs w:val="32"/>
        </w:rPr>
      </w:pPr>
    </w:p>
    <w:p w:rsidR="009D2E38" w:rsidRDefault="009D2E38">
      <w:pPr>
        <w:spacing w:after="200" w:line="276" w:lineRule="auto"/>
        <w:rPr>
          <w:b/>
          <w:sz w:val="32"/>
          <w:szCs w:val="32"/>
        </w:rPr>
      </w:pPr>
    </w:p>
    <w:p w:rsidR="009D2E38" w:rsidRDefault="009D2E38">
      <w:pPr>
        <w:spacing w:after="200" w:line="276" w:lineRule="auto"/>
        <w:rPr>
          <w:b/>
          <w:sz w:val="32"/>
          <w:szCs w:val="32"/>
        </w:rPr>
      </w:pPr>
    </w:p>
    <w:sdt>
      <w:sdtPr>
        <w:rPr>
          <w:rFonts w:ascii="Times New Roman" w:eastAsia="Times New Roman" w:hAnsi="Times New Roman" w:cs="Times New Roman"/>
          <w:color w:val="auto"/>
          <w:sz w:val="24"/>
          <w:szCs w:val="24"/>
        </w:rPr>
        <w:id w:val="-1523770732"/>
        <w:docPartObj>
          <w:docPartGallery w:val="Table of Contents"/>
          <w:docPartUnique/>
        </w:docPartObj>
      </w:sdtPr>
      <w:sdtEndPr>
        <w:rPr>
          <w:b/>
          <w:bCs/>
        </w:rPr>
      </w:sdtEndPr>
      <w:sdtContent>
        <w:p w:rsidR="009D2E38" w:rsidRDefault="009D2E38">
          <w:pPr>
            <w:pStyle w:val="Nadpisobsahu"/>
            <w:rPr>
              <w:rFonts w:asciiTheme="minorHAnsi" w:eastAsiaTheme="minorHAnsi" w:hAnsiTheme="minorHAnsi" w:cs="Times New Roman"/>
              <w:b/>
              <w:color w:val="204D84"/>
              <w:sz w:val="34"/>
              <w:szCs w:val="34"/>
              <w:lang w:eastAsia="en-US"/>
              <w14:textOutline w14:w="5270" w14:cap="flat" w14:cmpd="sng" w14:algn="ctr">
                <w14:solidFill>
                  <w14:schemeClr w14:val="accent1">
                    <w14:shade w14:val="88000"/>
                    <w14:satMod w14:val="110000"/>
                  </w14:schemeClr>
                </w14:solidFill>
                <w14:prstDash w14:val="solid"/>
                <w14:round/>
              </w14:textOutline>
            </w:rPr>
          </w:pPr>
          <w:r w:rsidRPr="009D2E38">
            <w:rPr>
              <w:rFonts w:asciiTheme="minorHAnsi" w:eastAsiaTheme="minorHAnsi" w:hAnsiTheme="minorHAnsi" w:cs="Times New Roman"/>
              <w:b/>
              <w:color w:val="204D84"/>
              <w:sz w:val="34"/>
              <w:szCs w:val="34"/>
              <w:lang w:eastAsia="en-US"/>
              <w14:textOutline w14:w="5270" w14:cap="flat" w14:cmpd="sng" w14:algn="ctr">
                <w14:solidFill>
                  <w14:schemeClr w14:val="accent1">
                    <w14:shade w14:val="88000"/>
                    <w14:satMod w14:val="110000"/>
                  </w14:schemeClr>
                </w14:solidFill>
                <w14:prstDash w14:val="solid"/>
                <w14:round/>
              </w14:textOutline>
            </w:rPr>
            <w:t>Obsah</w:t>
          </w:r>
        </w:p>
        <w:p w:rsidR="009D2E38" w:rsidRPr="009D2E38" w:rsidRDefault="009D2E38" w:rsidP="009D2E38">
          <w:pPr>
            <w:rPr>
              <w:lang w:eastAsia="en-US"/>
            </w:rPr>
          </w:pPr>
        </w:p>
        <w:p w:rsidR="00452166" w:rsidRDefault="009D2E38">
          <w:pPr>
            <w:pStyle w:val="Obsah3"/>
            <w:rPr>
              <w:rFonts w:asciiTheme="minorHAnsi" w:eastAsiaTheme="minorEastAsia" w:hAnsiTheme="minorHAnsi" w:cstheme="minorBidi"/>
              <w:sz w:val="22"/>
              <w:lang w:eastAsia="cs-CZ"/>
            </w:rPr>
          </w:pPr>
          <w:r w:rsidRPr="002A0411">
            <w:rPr>
              <w:rStyle w:val="Hypertextovodkaz"/>
              <w:color w:val="0000FF" w:themeColor="hyperlink"/>
            </w:rPr>
            <w:fldChar w:fldCharType="begin"/>
          </w:r>
          <w:r w:rsidRPr="002A0411">
            <w:rPr>
              <w:rStyle w:val="Hypertextovodkaz"/>
              <w:color w:val="0000FF" w:themeColor="hyperlink"/>
            </w:rPr>
            <w:instrText xml:space="preserve"> TOC \o "1-3" \h \z \u </w:instrText>
          </w:r>
          <w:r w:rsidRPr="002A0411">
            <w:rPr>
              <w:rStyle w:val="Hypertextovodkaz"/>
              <w:color w:val="0000FF" w:themeColor="hyperlink"/>
            </w:rPr>
            <w:fldChar w:fldCharType="separate"/>
          </w:r>
          <w:hyperlink w:anchor="_Toc396735054" w:history="1">
            <w:r w:rsidR="00452166" w:rsidRPr="009337C9">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t>Úkoly k jednotlivým kapitolám</w:t>
            </w:r>
            <w:r w:rsidR="00452166">
              <w:rPr>
                <w:webHidden/>
              </w:rPr>
              <w:tab/>
            </w:r>
            <w:r w:rsidR="00452166">
              <w:rPr>
                <w:webHidden/>
              </w:rPr>
              <w:fldChar w:fldCharType="begin"/>
            </w:r>
            <w:r w:rsidR="00452166">
              <w:rPr>
                <w:webHidden/>
              </w:rPr>
              <w:instrText xml:space="preserve"> PAGEREF _Toc396735054 \h </w:instrText>
            </w:r>
            <w:r w:rsidR="00452166">
              <w:rPr>
                <w:webHidden/>
              </w:rPr>
            </w:r>
            <w:r w:rsidR="00452166">
              <w:rPr>
                <w:webHidden/>
              </w:rPr>
              <w:fldChar w:fldCharType="separate"/>
            </w:r>
            <w:r w:rsidR="00452166">
              <w:rPr>
                <w:webHidden/>
              </w:rPr>
              <w:t>2</w:t>
            </w:r>
            <w:r w:rsidR="00452166">
              <w:rPr>
                <w:webHidden/>
              </w:rPr>
              <w:fldChar w:fldCharType="end"/>
            </w:r>
          </w:hyperlink>
        </w:p>
        <w:p w:rsidR="00452166" w:rsidRDefault="00452166" w:rsidP="00452166">
          <w:pPr>
            <w:pStyle w:val="Obsah3"/>
            <w:rPr>
              <w:rFonts w:asciiTheme="minorHAnsi" w:eastAsiaTheme="minorEastAsia" w:hAnsiTheme="minorHAnsi" w:cstheme="minorBidi"/>
              <w:sz w:val="22"/>
              <w:lang w:eastAsia="cs-CZ"/>
            </w:rPr>
          </w:pPr>
          <w:hyperlink w:anchor="_Toc396735055" w:history="1">
            <w:r w:rsidRPr="009337C9">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t>Výživová doporučení</w:t>
            </w:r>
            <w:r>
              <w:rPr>
                <w:webHidden/>
              </w:rPr>
              <w:tab/>
            </w:r>
            <w:r>
              <w:rPr>
                <w:webHidden/>
              </w:rPr>
              <w:fldChar w:fldCharType="begin"/>
            </w:r>
            <w:r>
              <w:rPr>
                <w:webHidden/>
              </w:rPr>
              <w:instrText xml:space="preserve"> PAGEREF _Toc396735055 \h </w:instrText>
            </w:r>
            <w:r>
              <w:rPr>
                <w:webHidden/>
              </w:rPr>
            </w:r>
            <w:r>
              <w:rPr>
                <w:webHidden/>
              </w:rPr>
              <w:fldChar w:fldCharType="separate"/>
            </w:r>
            <w:r>
              <w:rPr>
                <w:webHidden/>
              </w:rPr>
              <w:t>2</w:t>
            </w:r>
            <w:r>
              <w:rPr>
                <w:webHidden/>
              </w:rPr>
              <w:fldChar w:fldCharType="end"/>
            </w:r>
          </w:hyperlink>
        </w:p>
        <w:p w:rsidR="00452166" w:rsidRDefault="00452166">
          <w:pPr>
            <w:pStyle w:val="Obsah3"/>
            <w:rPr>
              <w:rFonts w:asciiTheme="minorHAnsi" w:eastAsiaTheme="minorEastAsia" w:hAnsiTheme="minorHAnsi" w:cstheme="minorBidi"/>
              <w:sz w:val="22"/>
              <w:lang w:eastAsia="cs-CZ"/>
            </w:rPr>
          </w:pPr>
          <w:hyperlink w:anchor="_Toc396735059" w:history="1">
            <w:r w:rsidRPr="009337C9">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t>Týmová spolupráce v péči o výživový stav pacienta/klienta</w:t>
            </w:r>
            <w:r>
              <w:rPr>
                <w:webHidden/>
              </w:rPr>
              <w:tab/>
            </w:r>
            <w:r>
              <w:rPr>
                <w:webHidden/>
              </w:rPr>
              <w:fldChar w:fldCharType="begin"/>
            </w:r>
            <w:r>
              <w:rPr>
                <w:webHidden/>
              </w:rPr>
              <w:instrText xml:space="preserve"> PAGEREF _Toc396735059 \h </w:instrText>
            </w:r>
            <w:r>
              <w:rPr>
                <w:webHidden/>
              </w:rPr>
            </w:r>
            <w:r>
              <w:rPr>
                <w:webHidden/>
              </w:rPr>
              <w:fldChar w:fldCharType="separate"/>
            </w:r>
            <w:r>
              <w:rPr>
                <w:webHidden/>
              </w:rPr>
              <w:t>4</w:t>
            </w:r>
            <w:r>
              <w:rPr>
                <w:webHidden/>
              </w:rPr>
              <w:fldChar w:fldCharType="end"/>
            </w:r>
          </w:hyperlink>
        </w:p>
        <w:p w:rsidR="00452166" w:rsidRDefault="00452166">
          <w:pPr>
            <w:pStyle w:val="Obsah3"/>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pPr>
          <w:r w:rsidRPr="009337C9">
            <w:rPr>
              <w:rStyle w:val="Hypertextovodkaz"/>
            </w:rPr>
            <w:fldChar w:fldCharType="begin"/>
          </w:r>
          <w:r w:rsidRPr="009337C9">
            <w:rPr>
              <w:rStyle w:val="Hypertextovodkaz"/>
            </w:rPr>
            <w:instrText xml:space="preserve"> </w:instrText>
          </w:r>
          <w:r>
            <w:instrText>HYPERLINK \l "_Toc396735060"</w:instrText>
          </w:r>
          <w:r w:rsidRPr="009337C9">
            <w:rPr>
              <w:rStyle w:val="Hypertextovodkaz"/>
            </w:rPr>
            <w:instrText xml:space="preserve"> </w:instrText>
          </w:r>
          <w:r w:rsidRPr="009337C9">
            <w:rPr>
              <w:rStyle w:val="Hypertextovodkaz"/>
            </w:rPr>
          </w:r>
          <w:r w:rsidRPr="009337C9">
            <w:rPr>
              <w:rStyle w:val="Hypertextovodkaz"/>
            </w:rPr>
            <w:fldChar w:fldCharType="separate"/>
          </w:r>
          <w:r w:rsidRPr="009337C9">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t>Organizační struktura Odděle</w:t>
          </w:r>
          <w:r>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t>ní léčební výživy a stravování,</w:t>
          </w:r>
        </w:p>
        <w:p w:rsidR="00452166" w:rsidRDefault="00452166" w:rsidP="007259AA">
          <w:pPr>
            <w:pStyle w:val="Obsah3"/>
            <w:rPr>
              <w:rFonts w:asciiTheme="minorHAnsi" w:eastAsiaTheme="minorEastAsia" w:hAnsiTheme="minorHAnsi" w:cstheme="minorBidi"/>
              <w:sz w:val="22"/>
              <w:lang w:eastAsia="cs-CZ"/>
            </w:rPr>
          </w:pPr>
          <w:r w:rsidRPr="009337C9">
            <w:rPr>
              <w:rStyle w:val="Hypertextovodkaz"/>
              <w:rFonts w:eastAsiaTheme="minorHAnsi" w:cs="Times New Roman"/>
              <w14:textOutline w14:w="5270" w14:cap="flat" w14:cmpd="sng" w14:algn="ctr">
                <w14:solidFill>
                  <w14:schemeClr w14:val="accent1">
                    <w14:shade w14:val="88000"/>
                    <w14:satMod w14:val="110000"/>
                  </w14:schemeClr>
                </w14:solidFill>
                <w14:prstDash w14:val="solid"/>
                <w14:round/>
              </w14:textOutline>
            </w:rPr>
            <w:t>popřípadě Oddělení klinické výživy</w:t>
          </w:r>
          <w:r>
            <w:rPr>
              <w:webHidden/>
            </w:rPr>
            <w:tab/>
          </w:r>
          <w:r>
            <w:rPr>
              <w:webHidden/>
            </w:rPr>
            <w:fldChar w:fldCharType="begin"/>
          </w:r>
          <w:r>
            <w:rPr>
              <w:webHidden/>
            </w:rPr>
            <w:instrText xml:space="preserve"> PAGEREF _Toc396735060 \h </w:instrText>
          </w:r>
          <w:r>
            <w:rPr>
              <w:webHidden/>
            </w:rPr>
          </w:r>
          <w:r>
            <w:rPr>
              <w:webHidden/>
            </w:rPr>
            <w:fldChar w:fldCharType="separate"/>
          </w:r>
          <w:r>
            <w:rPr>
              <w:webHidden/>
            </w:rPr>
            <w:t>6</w:t>
          </w:r>
          <w:r>
            <w:rPr>
              <w:webHidden/>
            </w:rPr>
            <w:fldChar w:fldCharType="end"/>
          </w:r>
          <w:r w:rsidRPr="009337C9">
            <w:rPr>
              <w:rStyle w:val="Hypertextovodkaz"/>
            </w:rPr>
            <w:fldChar w:fldCharType="end"/>
          </w:r>
        </w:p>
        <w:p w:rsidR="009D2E38" w:rsidRDefault="009D2E38">
          <w:r w:rsidRPr="002A0411">
            <w:rPr>
              <w:rStyle w:val="Hypertextovodkaz"/>
              <w:rFonts w:eastAsia="Calibri" w:cs="Calibri"/>
              <w:noProof/>
              <w:color w:val="0000FF" w:themeColor="hyperlink"/>
              <w:szCs w:val="22"/>
              <w:lang w:eastAsia="en-US"/>
            </w:rPr>
            <w:fldChar w:fldCharType="end"/>
          </w:r>
        </w:p>
      </w:sdtContent>
    </w:sdt>
    <w:p w:rsidR="00B5084D" w:rsidRPr="002A0411" w:rsidRDefault="00B5084D">
      <w:pPr>
        <w:spacing w:after="200" w:line="276" w:lineRule="auto"/>
        <w:rPr>
          <w:b/>
          <w:sz w:val="32"/>
          <w:szCs w:val="32"/>
        </w:rPr>
      </w:pPr>
      <w:r>
        <w:rPr>
          <w:b/>
          <w:sz w:val="32"/>
          <w:szCs w:val="32"/>
        </w:rPr>
        <w:br w:type="page"/>
      </w:r>
      <w:bookmarkStart w:id="0" w:name="_GoBack"/>
      <w:bookmarkEnd w:id="0"/>
    </w:p>
    <w:p w:rsidR="001002C2" w:rsidRDefault="003A4CD5" w:rsidP="003A4CD5">
      <w:pPr>
        <w:pStyle w:val="Nadpis3"/>
        <w:keepNext w:val="0"/>
        <w:spacing w:before="0" w:after="0" w:line="240" w:lineRule="auto"/>
        <w:rPr>
          <w:rFonts w:asciiTheme="minorHAnsi" w:eastAsiaTheme="minorHAnsi" w:hAnsiTheme="minorHAnsi" w:cs="Times New Roman"/>
          <w:bCs w:val="0"/>
          <w:color w:val="204D84"/>
          <w:sz w:val="34"/>
          <w:szCs w:val="34"/>
          <w:lang w:eastAsia="en-US"/>
          <w14:textOutline w14:w="5270" w14:cap="flat" w14:cmpd="sng" w14:algn="ctr">
            <w14:solidFill>
              <w14:schemeClr w14:val="accent1">
                <w14:shade w14:val="88000"/>
                <w14:satMod w14:val="110000"/>
              </w14:schemeClr>
            </w14:solidFill>
            <w14:prstDash w14:val="solid"/>
            <w14:round/>
          </w14:textOutline>
        </w:rPr>
      </w:pPr>
      <w:bookmarkStart w:id="1" w:name="_Toc396281475"/>
      <w:bookmarkStart w:id="2" w:name="_Toc396735054"/>
      <w:r w:rsidRPr="003A4CD5">
        <w:rPr>
          <w:rFonts w:asciiTheme="minorHAnsi" w:eastAsiaTheme="minorHAnsi" w:hAnsiTheme="minorHAnsi" w:cs="Times New Roman"/>
          <w:bCs w:val="0"/>
          <w:color w:val="204D84"/>
          <w:sz w:val="34"/>
          <w:szCs w:val="34"/>
          <w:lang w:eastAsia="en-US"/>
          <w14:textOutline w14:w="5270" w14:cap="flat" w14:cmpd="sng" w14:algn="ctr">
            <w14:solidFill>
              <w14:schemeClr w14:val="accent1">
                <w14:shade w14:val="88000"/>
                <w14:satMod w14:val="110000"/>
              </w14:schemeClr>
            </w14:solidFill>
            <w14:prstDash w14:val="solid"/>
            <w14:round/>
          </w14:textOutline>
        </w:rPr>
        <w:lastRenderedPageBreak/>
        <w:t>Úkoly k jednotlivým kapitolám</w:t>
      </w:r>
      <w:bookmarkEnd w:id="1"/>
      <w:bookmarkEnd w:id="2"/>
    </w:p>
    <w:p w:rsidR="003A4CD5" w:rsidRDefault="003A4CD5" w:rsidP="003A4CD5">
      <w:pPr>
        <w:rPr>
          <w:lang w:eastAsia="en-US"/>
        </w:rPr>
      </w:pPr>
    </w:p>
    <w:p w:rsidR="001F48CC" w:rsidRPr="00F35FC6" w:rsidRDefault="001F48CC" w:rsidP="00452166">
      <w:pPr>
        <w:spacing w:after="180"/>
        <w:rPr>
          <w:rFonts w:asciiTheme="minorHAnsi" w:hAnsiTheme="minorHAnsi"/>
          <w:b/>
          <w:caps/>
          <w:sz w:val="28"/>
          <w:szCs w:val="28"/>
        </w:rPr>
      </w:pPr>
      <w:r>
        <w:rPr>
          <w:rFonts w:asciiTheme="minorHAnsi" w:hAnsiTheme="minorHAnsi"/>
          <w:b/>
          <w:caps/>
          <w:sz w:val="28"/>
          <w:szCs w:val="28"/>
        </w:rPr>
        <w:t>Úkoly:</w:t>
      </w:r>
    </w:p>
    <w:p w:rsidR="005C798D" w:rsidRDefault="005C798D" w:rsidP="001F48CC">
      <w:pPr>
        <w:pStyle w:val="Odstavecseseznamem"/>
        <w:numPr>
          <w:ilvl w:val="0"/>
          <w:numId w:val="24"/>
        </w:numPr>
        <w:ind w:hanging="720"/>
        <w:jc w:val="both"/>
        <w:rPr>
          <w:rFonts w:cs="Times New Roman"/>
          <w:b/>
          <w:sz w:val="24"/>
          <w:szCs w:val="24"/>
        </w:rPr>
      </w:pPr>
      <w:r w:rsidRPr="00126F66">
        <w:rPr>
          <w:rFonts w:cs="Times New Roman"/>
          <w:b/>
          <w:sz w:val="24"/>
          <w:szCs w:val="24"/>
        </w:rPr>
        <w:t>Připomeňte si přečtením článku stanovení základních výživových doporučení a zamyslete se, zda znáte jejich aktuální konkrétní hodnoty.</w:t>
      </w:r>
    </w:p>
    <w:p w:rsidR="003A4CD5" w:rsidRPr="003A4CD5" w:rsidRDefault="003A4CD5" w:rsidP="003A4CD5">
      <w:pPr>
        <w:pStyle w:val="Odstavecseseznamem"/>
        <w:ind w:left="0"/>
        <w:jc w:val="both"/>
        <w:rPr>
          <w:rFonts w:cs="Times New Roman"/>
          <w:b/>
          <w:sz w:val="24"/>
          <w:szCs w:val="24"/>
        </w:rPr>
      </w:pPr>
    </w:p>
    <w:p w:rsidR="005C798D" w:rsidRDefault="005C798D" w:rsidP="00126F66">
      <w:pPr>
        <w:pStyle w:val="Nadpis3"/>
        <w:keepNext w:val="0"/>
        <w:spacing w:before="0" w:after="0" w:line="276" w:lineRule="auto"/>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pPr>
      <w:bookmarkStart w:id="3" w:name="_Toc396735055"/>
      <w:r w:rsidRPr="00126F66">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t>Výživová doporučení</w:t>
      </w:r>
      <w:bookmarkEnd w:id="3"/>
    </w:p>
    <w:p w:rsidR="003A4CD5" w:rsidRPr="003A4CD5" w:rsidRDefault="003A4CD5" w:rsidP="003A4CD5">
      <w:pPr>
        <w:rPr>
          <w:lang w:eastAsia="en-US"/>
        </w:rPr>
      </w:pPr>
    </w:p>
    <w:p w:rsidR="005C798D" w:rsidRPr="00126F66" w:rsidRDefault="005C798D" w:rsidP="00452166">
      <w:pPr>
        <w:pStyle w:val="Nadpis2"/>
        <w:numPr>
          <w:ilvl w:val="0"/>
          <w:numId w:val="0"/>
        </w:numPr>
        <w:spacing w:before="0" w:after="100" w:line="276" w:lineRule="auto"/>
        <w:rPr>
          <w:rFonts w:asciiTheme="minorHAnsi" w:hAnsiTheme="minorHAnsi"/>
          <w:szCs w:val="24"/>
        </w:rPr>
      </w:pPr>
      <w:bookmarkStart w:id="4" w:name="_Toc396483137"/>
      <w:bookmarkStart w:id="5" w:name="_Toc396735056"/>
      <w:r w:rsidRPr="00126F66">
        <w:rPr>
          <w:rFonts w:asciiTheme="minorHAnsi" w:hAnsiTheme="minorHAnsi"/>
          <w:szCs w:val="24"/>
        </w:rPr>
        <w:t>Doporučené dávky výživových složek</w:t>
      </w:r>
      <w:bookmarkEnd w:id="4"/>
      <w:bookmarkEnd w:id="5"/>
    </w:p>
    <w:p w:rsidR="005C798D" w:rsidRPr="00126F66" w:rsidRDefault="005C798D" w:rsidP="00126F66">
      <w:pPr>
        <w:pStyle w:val="Zkladntext"/>
        <w:spacing w:line="276" w:lineRule="auto"/>
        <w:rPr>
          <w:rFonts w:asciiTheme="minorHAnsi" w:hAnsiTheme="minorHAnsi"/>
        </w:rPr>
      </w:pPr>
      <w:r w:rsidRPr="00126F66">
        <w:rPr>
          <w:rFonts w:asciiTheme="minorHAnsi" w:hAnsiTheme="minorHAnsi"/>
        </w:rPr>
        <w:t>Základem správné výživové politiky státu je stanovení optimální potřeby výživových složek pro jednotlivé skupiny obyvatelstva. Stanovení takových dávek se provádí tak, aby byly dostačující pro 90% jedinců příslušné skupiny. Vždy se však najdou jedinci, pro které je doporučená dávka nedostačující nebo nadbytečná. Individuální rozdíly nelze stoprocentně odstranit.</w:t>
      </w:r>
    </w:p>
    <w:p w:rsidR="005C798D" w:rsidRPr="00126F66" w:rsidRDefault="005C798D" w:rsidP="00126F66">
      <w:pPr>
        <w:pStyle w:val="Zkladntext"/>
        <w:spacing w:line="276" w:lineRule="auto"/>
        <w:rPr>
          <w:rFonts w:asciiTheme="minorHAnsi" w:hAnsiTheme="minorHAnsi"/>
        </w:rPr>
      </w:pPr>
      <w:r w:rsidRPr="00126F66">
        <w:rPr>
          <w:rFonts w:asciiTheme="minorHAnsi" w:hAnsiTheme="minorHAnsi"/>
        </w:rPr>
        <w:t>Při stanovení výživových doporučení zohledňujeme:</w:t>
      </w:r>
    </w:p>
    <w:p w:rsidR="005C798D" w:rsidRPr="00126F66" w:rsidRDefault="005C798D" w:rsidP="00126F66">
      <w:pPr>
        <w:pStyle w:val="Zkladntext"/>
        <w:numPr>
          <w:ilvl w:val="0"/>
          <w:numId w:val="17"/>
        </w:numPr>
        <w:spacing w:line="276" w:lineRule="auto"/>
        <w:rPr>
          <w:rFonts w:asciiTheme="minorHAnsi" w:hAnsiTheme="minorHAnsi"/>
        </w:rPr>
      </w:pPr>
      <w:r w:rsidRPr="00126F66">
        <w:rPr>
          <w:rFonts w:asciiTheme="minorHAnsi" w:hAnsiTheme="minorHAnsi"/>
        </w:rPr>
        <w:t>Pohlaví</w:t>
      </w:r>
    </w:p>
    <w:p w:rsidR="005C798D" w:rsidRPr="00126F66" w:rsidRDefault="005C798D" w:rsidP="00126F66">
      <w:pPr>
        <w:pStyle w:val="Zkladntext"/>
        <w:numPr>
          <w:ilvl w:val="0"/>
          <w:numId w:val="17"/>
        </w:numPr>
        <w:spacing w:line="276" w:lineRule="auto"/>
        <w:rPr>
          <w:rFonts w:asciiTheme="minorHAnsi" w:hAnsiTheme="minorHAnsi"/>
        </w:rPr>
      </w:pPr>
      <w:r w:rsidRPr="00126F66">
        <w:rPr>
          <w:rFonts w:asciiTheme="minorHAnsi" w:hAnsiTheme="minorHAnsi"/>
        </w:rPr>
        <w:t>Věk</w:t>
      </w:r>
    </w:p>
    <w:p w:rsidR="005C798D" w:rsidRPr="00126F66" w:rsidRDefault="005C798D" w:rsidP="00126F66">
      <w:pPr>
        <w:pStyle w:val="Zkladntext"/>
        <w:numPr>
          <w:ilvl w:val="0"/>
          <w:numId w:val="17"/>
        </w:numPr>
        <w:spacing w:line="276" w:lineRule="auto"/>
        <w:rPr>
          <w:rFonts w:asciiTheme="minorHAnsi" w:hAnsiTheme="minorHAnsi"/>
        </w:rPr>
      </w:pPr>
      <w:r w:rsidRPr="00126F66">
        <w:rPr>
          <w:rFonts w:asciiTheme="minorHAnsi" w:hAnsiTheme="minorHAnsi"/>
        </w:rPr>
        <w:t>Fyzickou a duševní aktivitu</w:t>
      </w:r>
    </w:p>
    <w:p w:rsidR="005C798D" w:rsidRPr="00126F66" w:rsidRDefault="005C798D" w:rsidP="00126F66">
      <w:pPr>
        <w:pStyle w:val="Zkladntext"/>
        <w:numPr>
          <w:ilvl w:val="0"/>
          <w:numId w:val="17"/>
        </w:numPr>
        <w:spacing w:line="276" w:lineRule="auto"/>
        <w:rPr>
          <w:rFonts w:asciiTheme="minorHAnsi" w:hAnsiTheme="minorHAnsi"/>
        </w:rPr>
      </w:pPr>
      <w:r w:rsidRPr="00126F66">
        <w:rPr>
          <w:rFonts w:asciiTheme="minorHAnsi" w:hAnsiTheme="minorHAnsi"/>
        </w:rPr>
        <w:t>Podnebí</w:t>
      </w:r>
    </w:p>
    <w:p w:rsidR="005C798D" w:rsidRPr="00126F66" w:rsidRDefault="005C798D" w:rsidP="00126F66">
      <w:pPr>
        <w:pStyle w:val="Zkladntext"/>
        <w:numPr>
          <w:ilvl w:val="0"/>
          <w:numId w:val="17"/>
        </w:numPr>
        <w:spacing w:line="276" w:lineRule="auto"/>
        <w:rPr>
          <w:rFonts w:asciiTheme="minorHAnsi" w:hAnsiTheme="minorHAnsi"/>
        </w:rPr>
      </w:pPr>
      <w:r w:rsidRPr="00126F66">
        <w:rPr>
          <w:rFonts w:asciiTheme="minorHAnsi" w:hAnsiTheme="minorHAnsi"/>
        </w:rPr>
        <w:t>Další aspekty: těhotenství, kojení, nemoci,…</w:t>
      </w:r>
    </w:p>
    <w:p w:rsidR="005C798D" w:rsidRPr="00126F66" w:rsidRDefault="005C798D" w:rsidP="00126F66">
      <w:pPr>
        <w:pStyle w:val="Zkladntext"/>
        <w:spacing w:line="276" w:lineRule="auto"/>
        <w:rPr>
          <w:rFonts w:asciiTheme="minorHAnsi" w:hAnsiTheme="minorHAnsi"/>
        </w:rPr>
      </w:pPr>
    </w:p>
    <w:p w:rsidR="005C798D" w:rsidRPr="00126F66" w:rsidRDefault="005C798D" w:rsidP="00126F66">
      <w:pPr>
        <w:spacing w:line="276" w:lineRule="auto"/>
        <w:jc w:val="both"/>
        <w:rPr>
          <w:rFonts w:asciiTheme="minorHAnsi" w:hAnsiTheme="minorHAnsi"/>
        </w:rPr>
      </w:pPr>
      <w:r w:rsidRPr="00126F66">
        <w:rPr>
          <w:rFonts w:asciiTheme="minorHAnsi" w:hAnsiTheme="minorHAnsi"/>
        </w:rPr>
        <w:t>Mezinárodní komise WHO stanoví složky výživy a jejich doporučené dávky. Národní komise, u nás jmenovaná MZ, tento soubor upřesní s ohledem na místní podmínky. Jsou vydány směrnice s doporučeným množstvím živin, které mají být přijímány v určitém časovém intervalu.</w:t>
      </w:r>
    </w:p>
    <w:p w:rsidR="00452166" w:rsidRDefault="00452166" w:rsidP="00126F66">
      <w:pPr>
        <w:spacing w:line="276" w:lineRule="auto"/>
        <w:jc w:val="both"/>
        <w:rPr>
          <w:rFonts w:asciiTheme="minorHAnsi" w:hAnsiTheme="minorHAnsi"/>
        </w:rPr>
      </w:pPr>
    </w:p>
    <w:p w:rsidR="005C798D" w:rsidRPr="00126F66" w:rsidRDefault="005C798D" w:rsidP="00126F66">
      <w:pPr>
        <w:spacing w:line="276" w:lineRule="auto"/>
        <w:jc w:val="both"/>
        <w:rPr>
          <w:rFonts w:asciiTheme="minorHAnsi" w:hAnsiTheme="minorHAnsi"/>
        </w:rPr>
      </w:pPr>
      <w:r w:rsidRPr="00126F66">
        <w:rPr>
          <w:rFonts w:asciiTheme="minorHAnsi" w:hAnsiTheme="minorHAnsi"/>
        </w:rPr>
        <w:t xml:space="preserve">Některé </w:t>
      </w:r>
      <w:proofErr w:type="spellStart"/>
      <w:r w:rsidRPr="00126F66">
        <w:rPr>
          <w:rFonts w:asciiTheme="minorHAnsi" w:hAnsiTheme="minorHAnsi"/>
        </w:rPr>
        <w:t>mikronutrienty</w:t>
      </w:r>
      <w:proofErr w:type="spellEnd"/>
      <w:r w:rsidRPr="00126F66">
        <w:rPr>
          <w:rFonts w:asciiTheme="minorHAnsi" w:hAnsiTheme="minorHAnsi"/>
        </w:rPr>
        <w:t xml:space="preserve"> nemají stanoveny doporučené dávky, protože:</w:t>
      </w:r>
    </w:p>
    <w:p w:rsidR="005C798D" w:rsidRPr="00126F66" w:rsidRDefault="005C798D" w:rsidP="00126F66">
      <w:pPr>
        <w:numPr>
          <w:ilvl w:val="0"/>
          <w:numId w:val="19"/>
        </w:numPr>
        <w:spacing w:line="276" w:lineRule="auto"/>
        <w:jc w:val="both"/>
        <w:rPr>
          <w:rFonts w:asciiTheme="minorHAnsi" w:hAnsiTheme="minorHAnsi"/>
        </w:rPr>
      </w:pPr>
      <w:r w:rsidRPr="00126F66">
        <w:rPr>
          <w:rFonts w:asciiTheme="minorHAnsi" w:hAnsiTheme="minorHAnsi"/>
        </w:rPr>
        <w:t xml:space="preserve">není znám jejich nezbytný příjem </w:t>
      </w:r>
    </w:p>
    <w:p w:rsidR="005C798D" w:rsidRPr="00126F66" w:rsidRDefault="005C798D" w:rsidP="00126F66">
      <w:pPr>
        <w:numPr>
          <w:ilvl w:val="0"/>
          <w:numId w:val="19"/>
        </w:numPr>
        <w:spacing w:line="276" w:lineRule="auto"/>
        <w:jc w:val="both"/>
        <w:rPr>
          <w:rFonts w:asciiTheme="minorHAnsi" w:hAnsiTheme="minorHAnsi"/>
        </w:rPr>
      </w:pPr>
      <w:r w:rsidRPr="00126F66">
        <w:rPr>
          <w:rFonts w:asciiTheme="minorHAnsi" w:hAnsiTheme="minorHAnsi"/>
        </w:rPr>
        <w:t>předpokládá se, že jejich příjem ve stravě je bezpečný</w:t>
      </w:r>
    </w:p>
    <w:p w:rsidR="005C798D" w:rsidRPr="00126F66" w:rsidRDefault="005C798D" w:rsidP="00126F66">
      <w:pPr>
        <w:spacing w:line="276" w:lineRule="auto"/>
        <w:ind w:left="420"/>
        <w:jc w:val="both"/>
        <w:rPr>
          <w:rFonts w:asciiTheme="minorHAnsi" w:hAnsiTheme="minorHAnsi"/>
        </w:rPr>
      </w:pPr>
    </w:p>
    <w:p w:rsidR="005C798D" w:rsidRPr="00126F66" w:rsidRDefault="005C798D" w:rsidP="00126F66">
      <w:pPr>
        <w:spacing w:line="276" w:lineRule="auto"/>
        <w:jc w:val="both"/>
        <w:rPr>
          <w:rFonts w:asciiTheme="minorHAnsi" w:hAnsiTheme="minorHAnsi"/>
        </w:rPr>
      </w:pPr>
      <w:r w:rsidRPr="00126F66">
        <w:rPr>
          <w:rFonts w:asciiTheme="minorHAnsi" w:hAnsiTheme="minorHAnsi"/>
        </w:rPr>
        <w:t>Dietologové stanoví další speciální požadavky na výživu pro další - menší skupiny:</w:t>
      </w:r>
    </w:p>
    <w:p w:rsidR="005C798D" w:rsidRPr="00126F66" w:rsidRDefault="005C798D" w:rsidP="00126F66">
      <w:pPr>
        <w:numPr>
          <w:ilvl w:val="0"/>
          <w:numId w:val="18"/>
        </w:numPr>
        <w:spacing w:line="276" w:lineRule="auto"/>
        <w:jc w:val="both"/>
        <w:rPr>
          <w:rFonts w:asciiTheme="minorHAnsi" w:hAnsiTheme="minorHAnsi"/>
        </w:rPr>
      </w:pPr>
      <w:r w:rsidRPr="00126F66">
        <w:rPr>
          <w:rFonts w:asciiTheme="minorHAnsi" w:hAnsiTheme="minorHAnsi"/>
        </w:rPr>
        <w:t>Osoby s metabolickými poruchami</w:t>
      </w:r>
    </w:p>
    <w:p w:rsidR="005C798D" w:rsidRPr="00126F66" w:rsidRDefault="005C798D" w:rsidP="00126F66">
      <w:pPr>
        <w:numPr>
          <w:ilvl w:val="0"/>
          <w:numId w:val="18"/>
        </w:numPr>
        <w:spacing w:line="276" w:lineRule="auto"/>
        <w:jc w:val="both"/>
        <w:rPr>
          <w:rFonts w:asciiTheme="minorHAnsi" w:hAnsiTheme="minorHAnsi"/>
        </w:rPr>
      </w:pPr>
      <w:r w:rsidRPr="00126F66">
        <w:rPr>
          <w:rFonts w:asciiTheme="minorHAnsi" w:hAnsiTheme="minorHAnsi"/>
        </w:rPr>
        <w:t>Stoupenci alternativních výživových směrů</w:t>
      </w:r>
    </w:p>
    <w:p w:rsidR="005C798D" w:rsidRPr="00126F66" w:rsidRDefault="005C798D" w:rsidP="00126F66">
      <w:pPr>
        <w:numPr>
          <w:ilvl w:val="0"/>
          <w:numId w:val="18"/>
        </w:numPr>
        <w:spacing w:line="276" w:lineRule="auto"/>
        <w:jc w:val="both"/>
        <w:rPr>
          <w:rFonts w:asciiTheme="minorHAnsi" w:hAnsiTheme="minorHAnsi"/>
        </w:rPr>
      </w:pPr>
      <w:r w:rsidRPr="00126F66">
        <w:rPr>
          <w:rFonts w:asciiTheme="minorHAnsi" w:hAnsiTheme="minorHAnsi"/>
        </w:rPr>
        <w:t>Specifické profese (např. práce s jedy)</w:t>
      </w:r>
    </w:p>
    <w:p w:rsidR="005C798D" w:rsidRPr="00126F66" w:rsidRDefault="005C798D" w:rsidP="00126F66">
      <w:pPr>
        <w:spacing w:line="276" w:lineRule="auto"/>
        <w:jc w:val="both"/>
        <w:rPr>
          <w:rFonts w:asciiTheme="minorHAnsi" w:hAnsiTheme="minorHAnsi"/>
        </w:rPr>
      </w:pPr>
    </w:p>
    <w:p w:rsidR="005C798D" w:rsidRPr="00126F66" w:rsidRDefault="005C798D" w:rsidP="00126F66">
      <w:pPr>
        <w:spacing w:line="276" w:lineRule="auto"/>
        <w:jc w:val="both"/>
        <w:rPr>
          <w:rFonts w:asciiTheme="minorHAnsi" w:hAnsiTheme="minorHAnsi"/>
        </w:rPr>
      </w:pPr>
      <w:r w:rsidRPr="00126F66">
        <w:rPr>
          <w:rFonts w:asciiTheme="minorHAnsi" w:hAnsiTheme="minorHAnsi"/>
        </w:rPr>
        <w:lastRenderedPageBreak/>
        <w:t>Stanovení doporučených dávek může být komplikováno dvěma aspekty:</w:t>
      </w:r>
    </w:p>
    <w:p w:rsidR="005C798D" w:rsidRPr="00126F66" w:rsidRDefault="005C798D" w:rsidP="00126F66">
      <w:pPr>
        <w:numPr>
          <w:ilvl w:val="1"/>
          <w:numId w:val="18"/>
        </w:numPr>
        <w:spacing w:line="276" w:lineRule="auto"/>
        <w:jc w:val="both"/>
        <w:rPr>
          <w:rFonts w:asciiTheme="minorHAnsi" w:hAnsiTheme="minorHAnsi"/>
        </w:rPr>
      </w:pPr>
      <w:r w:rsidRPr="00126F66">
        <w:rPr>
          <w:rFonts w:asciiTheme="minorHAnsi" w:hAnsiTheme="minorHAnsi"/>
        </w:rPr>
        <w:t>Využitelností živin</w:t>
      </w:r>
    </w:p>
    <w:p w:rsidR="00126F66" w:rsidRPr="003A4CD5" w:rsidRDefault="005C798D" w:rsidP="00126F66">
      <w:pPr>
        <w:numPr>
          <w:ilvl w:val="1"/>
          <w:numId w:val="18"/>
        </w:numPr>
        <w:spacing w:line="276" w:lineRule="auto"/>
        <w:jc w:val="both"/>
        <w:rPr>
          <w:rFonts w:asciiTheme="minorHAnsi" w:hAnsiTheme="minorHAnsi"/>
        </w:rPr>
      </w:pPr>
      <w:r w:rsidRPr="00126F66">
        <w:rPr>
          <w:rFonts w:asciiTheme="minorHAnsi" w:hAnsiTheme="minorHAnsi"/>
        </w:rPr>
        <w:t>Ztrátami živin při technologických úpravách</w:t>
      </w:r>
    </w:p>
    <w:p w:rsidR="00126F66" w:rsidRDefault="00126F66" w:rsidP="00126F66">
      <w:pPr>
        <w:spacing w:line="276" w:lineRule="auto"/>
        <w:jc w:val="both"/>
        <w:rPr>
          <w:rFonts w:asciiTheme="minorHAnsi" w:hAnsiTheme="minorHAnsi"/>
        </w:rPr>
      </w:pPr>
    </w:p>
    <w:p w:rsidR="005C798D" w:rsidRDefault="005C798D" w:rsidP="00126F66">
      <w:pPr>
        <w:spacing w:line="276" w:lineRule="auto"/>
        <w:jc w:val="both"/>
        <w:rPr>
          <w:rFonts w:asciiTheme="minorHAnsi" w:hAnsiTheme="minorHAnsi"/>
        </w:rPr>
      </w:pPr>
      <w:r w:rsidRPr="00126F66">
        <w:rPr>
          <w:rFonts w:asciiTheme="minorHAnsi" w:hAnsiTheme="minorHAnsi"/>
        </w:rPr>
        <w:t>Při stanovení výživových doporučení se vychází ze zdravotního stavu obyvatelstva, současné výživové situace a znalostí dalších výživových problémů. Je nutné provést kvalifikovaný odhad, jaký pozitivní či negativní vliv bude mít dlouhodobý příjem výživových složek a jejich skupin.</w:t>
      </w:r>
    </w:p>
    <w:p w:rsidR="008439F2" w:rsidRPr="00126F66" w:rsidRDefault="008439F2" w:rsidP="00126F66">
      <w:pPr>
        <w:spacing w:line="276" w:lineRule="auto"/>
        <w:jc w:val="both"/>
        <w:rPr>
          <w:rFonts w:asciiTheme="minorHAnsi" w:hAnsiTheme="minorHAnsi"/>
        </w:rPr>
      </w:pPr>
    </w:p>
    <w:p w:rsidR="005C798D" w:rsidRPr="00126F66" w:rsidRDefault="005C798D" w:rsidP="00452166">
      <w:pPr>
        <w:pStyle w:val="Nadpis2"/>
        <w:numPr>
          <w:ilvl w:val="0"/>
          <w:numId w:val="0"/>
        </w:numPr>
        <w:spacing w:before="0" w:after="100" w:line="276" w:lineRule="auto"/>
        <w:rPr>
          <w:rFonts w:asciiTheme="minorHAnsi" w:hAnsiTheme="minorHAnsi"/>
          <w:szCs w:val="24"/>
        </w:rPr>
      </w:pPr>
      <w:bookmarkStart w:id="6" w:name="_Toc396483138"/>
      <w:bookmarkStart w:id="7" w:name="_Toc396735057"/>
      <w:r w:rsidRPr="00126F66">
        <w:rPr>
          <w:rFonts w:asciiTheme="minorHAnsi" w:hAnsiTheme="minorHAnsi"/>
          <w:szCs w:val="24"/>
        </w:rPr>
        <w:t>Doporučené dávky poživatin</w:t>
      </w:r>
      <w:bookmarkEnd w:id="6"/>
      <w:bookmarkEnd w:id="7"/>
    </w:p>
    <w:p w:rsidR="005C798D" w:rsidRPr="00126F66" w:rsidRDefault="005C798D" w:rsidP="00126F66">
      <w:pPr>
        <w:pStyle w:val="Zkladntext"/>
        <w:spacing w:line="276" w:lineRule="auto"/>
        <w:rPr>
          <w:rFonts w:asciiTheme="minorHAnsi" w:hAnsiTheme="minorHAnsi"/>
        </w:rPr>
      </w:pPr>
      <w:r w:rsidRPr="00126F66">
        <w:rPr>
          <w:rFonts w:asciiTheme="minorHAnsi" w:hAnsiTheme="minorHAnsi"/>
        </w:rPr>
        <w:t>Většina populace si nedokáže vypočítat, kolik výživových složek ve své stravě přijímá, zvláště ve vztahu k delšímu časovému období. Proto se v praxi stanoví doporučené dávky poživatin. Je potřeba brát do úvahy, že je rozdíl ve vyjádření:</w:t>
      </w:r>
    </w:p>
    <w:p w:rsidR="005C798D" w:rsidRPr="00126F66" w:rsidRDefault="005C798D" w:rsidP="00126F66">
      <w:pPr>
        <w:numPr>
          <w:ilvl w:val="0"/>
          <w:numId w:val="20"/>
        </w:numPr>
        <w:spacing w:line="276" w:lineRule="auto"/>
        <w:jc w:val="both"/>
        <w:rPr>
          <w:rFonts w:asciiTheme="minorHAnsi" w:hAnsiTheme="minorHAnsi"/>
        </w:rPr>
      </w:pPr>
      <w:r w:rsidRPr="00126F66">
        <w:rPr>
          <w:rFonts w:asciiTheme="minorHAnsi" w:hAnsiTheme="minorHAnsi"/>
        </w:rPr>
        <w:t>Jak nakoupeno</w:t>
      </w:r>
    </w:p>
    <w:p w:rsidR="005C798D" w:rsidRDefault="005C798D" w:rsidP="00126F66">
      <w:pPr>
        <w:numPr>
          <w:ilvl w:val="0"/>
          <w:numId w:val="20"/>
        </w:numPr>
        <w:spacing w:line="276" w:lineRule="auto"/>
        <w:jc w:val="both"/>
        <w:rPr>
          <w:rFonts w:asciiTheme="minorHAnsi" w:hAnsiTheme="minorHAnsi"/>
        </w:rPr>
      </w:pPr>
      <w:r w:rsidRPr="00126F66">
        <w:rPr>
          <w:rFonts w:asciiTheme="minorHAnsi" w:hAnsiTheme="minorHAnsi"/>
        </w:rPr>
        <w:t>Jak snědeno</w:t>
      </w:r>
    </w:p>
    <w:p w:rsidR="00C5330C" w:rsidRPr="00C5330C" w:rsidRDefault="00C5330C" w:rsidP="00C5330C">
      <w:pPr>
        <w:spacing w:line="276" w:lineRule="auto"/>
        <w:ind w:left="720"/>
        <w:jc w:val="both"/>
        <w:rPr>
          <w:rFonts w:asciiTheme="minorHAnsi" w:hAnsiTheme="minorHAnsi"/>
        </w:rPr>
      </w:pPr>
    </w:p>
    <w:p w:rsidR="005C798D" w:rsidRPr="00126F66" w:rsidRDefault="005C798D" w:rsidP="00126F66">
      <w:pPr>
        <w:spacing w:line="276" w:lineRule="auto"/>
        <w:jc w:val="both"/>
        <w:rPr>
          <w:rFonts w:asciiTheme="minorHAnsi" w:hAnsiTheme="minorHAnsi"/>
        </w:rPr>
      </w:pPr>
      <w:r w:rsidRPr="00126F66">
        <w:rPr>
          <w:rFonts w:asciiTheme="minorHAnsi" w:hAnsiTheme="minorHAnsi"/>
        </w:rPr>
        <w:t>Při zpracování doporučených dávek poživatin se vychází z průměrného složení poživatin, berou se ohledy na místní zvyklosti a dostupnost poživatin, včetně finanční dostupnosti. Je potřeba si uvědomit, že složení poživatin se mění, stejně jako stravovací preference.</w:t>
      </w:r>
    </w:p>
    <w:p w:rsidR="005C798D" w:rsidRPr="00126F66" w:rsidRDefault="005C798D" w:rsidP="00126F66">
      <w:pPr>
        <w:spacing w:line="276" w:lineRule="auto"/>
        <w:jc w:val="both"/>
        <w:rPr>
          <w:rFonts w:asciiTheme="minorHAnsi" w:hAnsiTheme="minorHAnsi"/>
        </w:rPr>
      </w:pPr>
      <w:r w:rsidRPr="00126F66">
        <w:rPr>
          <w:rFonts w:asciiTheme="minorHAnsi" w:hAnsiTheme="minorHAnsi"/>
        </w:rPr>
        <w:t>Příkladem výživového doporučení je výživová pyramida profesorky Brázdové.</w:t>
      </w:r>
      <w:r w:rsidR="00AF64E9" w:rsidRPr="00126F66">
        <w:rPr>
          <w:rFonts w:asciiTheme="minorHAnsi" w:hAnsiTheme="minorHAnsi"/>
        </w:rPr>
        <w:t xml:space="preserve"> Tato je různě modifikována pro různé stravovací kategorie.</w:t>
      </w:r>
      <w:r w:rsidRPr="00126F66">
        <w:rPr>
          <w:rFonts w:asciiTheme="minorHAnsi" w:hAnsiTheme="minorHAnsi"/>
        </w:rPr>
        <w:t xml:space="preserve"> Jednotlivé skupiny poživatin jsou udávány v porcích, což může být zavádějící. Proto je nezbytné, aby byly jednotlivé porce definovány.</w:t>
      </w:r>
    </w:p>
    <w:p w:rsidR="008439F2" w:rsidRDefault="008439F2" w:rsidP="008439F2">
      <w:pPr>
        <w:pStyle w:val="Nadpis2"/>
        <w:numPr>
          <w:ilvl w:val="0"/>
          <w:numId w:val="0"/>
        </w:numPr>
        <w:spacing w:before="0" w:after="180" w:line="276" w:lineRule="auto"/>
        <w:rPr>
          <w:rFonts w:asciiTheme="minorHAnsi" w:hAnsiTheme="minorHAnsi"/>
          <w:szCs w:val="24"/>
        </w:rPr>
      </w:pPr>
    </w:p>
    <w:p w:rsidR="005C798D" w:rsidRPr="00126F66" w:rsidRDefault="005C798D" w:rsidP="00452166">
      <w:pPr>
        <w:pStyle w:val="Nadpis2"/>
        <w:numPr>
          <w:ilvl w:val="0"/>
          <w:numId w:val="0"/>
        </w:numPr>
        <w:spacing w:before="0" w:after="100" w:line="276" w:lineRule="auto"/>
        <w:rPr>
          <w:rFonts w:asciiTheme="minorHAnsi" w:hAnsiTheme="minorHAnsi"/>
          <w:szCs w:val="24"/>
        </w:rPr>
      </w:pPr>
      <w:bookmarkStart w:id="8" w:name="_Toc396483139"/>
      <w:bookmarkStart w:id="9" w:name="_Toc396735058"/>
      <w:r w:rsidRPr="00126F66">
        <w:rPr>
          <w:rFonts w:asciiTheme="minorHAnsi" w:hAnsiTheme="minorHAnsi"/>
          <w:szCs w:val="24"/>
        </w:rPr>
        <w:t>Další výživová doporučení</w:t>
      </w:r>
      <w:bookmarkEnd w:id="8"/>
      <w:bookmarkEnd w:id="9"/>
    </w:p>
    <w:p w:rsidR="005C798D" w:rsidRPr="00126F66" w:rsidRDefault="005C798D" w:rsidP="00126F66">
      <w:pPr>
        <w:spacing w:line="276" w:lineRule="auto"/>
        <w:jc w:val="both"/>
        <w:rPr>
          <w:rFonts w:asciiTheme="minorHAnsi" w:hAnsiTheme="minorHAnsi"/>
        </w:rPr>
      </w:pPr>
      <w:r w:rsidRPr="00126F66">
        <w:rPr>
          <w:rFonts w:asciiTheme="minorHAnsi" w:hAnsiTheme="minorHAnsi"/>
        </w:rPr>
        <w:t>Někdy jsou vydávána výživová doporučení bez udání dávek poživatin. Například:</w:t>
      </w:r>
    </w:p>
    <w:p w:rsidR="005C798D" w:rsidRPr="00126F66" w:rsidRDefault="005C798D" w:rsidP="00126F66">
      <w:pPr>
        <w:numPr>
          <w:ilvl w:val="0"/>
          <w:numId w:val="21"/>
        </w:numPr>
        <w:spacing w:line="276" w:lineRule="auto"/>
        <w:jc w:val="both"/>
        <w:rPr>
          <w:rFonts w:asciiTheme="minorHAnsi" w:hAnsiTheme="minorHAnsi"/>
        </w:rPr>
      </w:pPr>
      <w:r w:rsidRPr="00126F66">
        <w:rPr>
          <w:rFonts w:asciiTheme="minorHAnsi" w:hAnsiTheme="minorHAnsi"/>
        </w:rPr>
        <w:t>Omezte přísun živočišných tuků</w:t>
      </w:r>
    </w:p>
    <w:p w:rsidR="005C798D" w:rsidRPr="00126F66" w:rsidRDefault="005C798D" w:rsidP="00126F66">
      <w:pPr>
        <w:numPr>
          <w:ilvl w:val="0"/>
          <w:numId w:val="21"/>
        </w:numPr>
        <w:spacing w:line="276" w:lineRule="auto"/>
        <w:jc w:val="both"/>
        <w:rPr>
          <w:rFonts w:asciiTheme="minorHAnsi" w:hAnsiTheme="minorHAnsi"/>
        </w:rPr>
      </w:pPr>
      <w:r w:rsidRPr="00126F66">
        <w:rPr>
          <w:rFonts w:asciiTheme="minorHAnsi" w:hAnsiTheme="minorHAnsi"/>
        </w:rPr>
        <w:t>Omezte nadměrné solení</w:t>
      </w:r>
    </w:p>
    <w:p w:rsidR="005C798D" w:rsidRPr="00126F66" w:rsidRDefault="005C798D" w:rsidP="00126F66">
      <w:pPr>
        <w:numPr>
          <w:ilvl w:val="0"/>
          <w:numId w:val="21"/>
        </w:numPr>
        <w:spacing w:line="276" w:lineRule="auto"/>
        <w:jc w:val="both"/>
        <w:rPr>
          <w:rFonts w:asciiTheme="minorHAnsi" w:hAnsiTheme="minorHAnsi"/>
        </w:rPr>
      </w:pPr>
      <w:r w:rsidRPr="00126F66">
        <w:rPr>
          <w:rFonts w:asciiTheme="minorHAnsi" w:hAnsiTheme="minorHAnsi"/>
        </w:rPr>
        <w:t>Jezte pestrou stravu</w:t>
      </w:r>
    </w:p>
    <w:p w:rsidR="005C798D" w:rsidRPr="00126F66" w:rsidRDefault="005C798D" w:rsidP="00126F66">
      <w:pPr>
        <w:numPr>
          <w:ilvl w:val="0"/>
          <w:numId w:val="21"/>
        </w:numPr>
        <w:spacing w:line="276" w:lineRule="auto"/>
        <w:jc w:val="both"/>
        <w:rPr>
          <w:rFonts w:asciiTheme="minorHAnsi" w:hAnsiTheme="minorHAnsi"/>
        </w:rPr>
      </w:pPr>
      <w:r w:rsidRPr="00126F66">
        <w:rPr>
          <w:rFonts w:asciiTheme="minorHAnsi" w:hAnsiTheme="minorHAnsi"/>
        </w:rPr>
        <w:t>Zvyšte přísun ovoce a zeleniny</w:t>
      </w:r>
    </w:p>
    <w:p w:rsidR="005C798D" w:rsidRPr="00126F66" w:rsidRDefault="005C798D" w:rsidP="00126F66">
      <w:pPr>
        <w:spacing w:line="276" w:lineRule="auto"/>
        <w:jc w:val="both"/>
        <w:rPr>
          <w:rFonts w:asciiTheme="minorHAnsi" w:hAnsiTheme="minorHAnsi"/>
        </w:rPr>
      </w:pPr>
    </w:p>
    <w:p w:rsidR="005C798D" w:rsidRPr="00126F66" w:rsidRDefault="005C798D" w:rsidP="00126F66">
      <w:pPr>
        <w:spacing w:line="276" w:lineRule="auto"/>
        <w:jc w:val="both"/>
        <w:rPr>
          <w:rFonts w:asciiTheme="minorHAnsi" w:hAnsiTheme="minorHAnsi"/>
        </w:rPr>
      </w:pPr>
      <w:r w:rsidRPr="00126F66">
        <w:rPr>
          <w:rFonts w:asciiTheme="minorHAnsi" w:hAnsiTheme="minorHAnsi"/>
        </w:rPr>
        <w:t>I tato doporučení mají svůj význam, neboť naznačují trendy, jak by se měla spotřeba potravin měnit. Dále je lze využívat ve vztahu k výživovému stavu jedince.</w:t>
      </w:r>
    </w:p>
    <w:p w:rsidR="005C798D" w:rsidRPr="00126F66" w:rsidRDefault="005C798D" w:rsidP="00126F66">
      <w:pPr>
        <w:spacing w:line="276" w:lineRule="auto"/>
        <w:jc w:val="both"/>
        <w:rPr>
          <w:rFonts w:asciiTheme="minorHAnsi" w:hAnsiTheme="minorHAnsi"/>
        </w:rPr>
      </w:pPr>
      <w:r w:rsidRPr="00126F66">
        <w:rPr>
          <w:rFonts w:asciiTheme="minorHAnsi" w:hAnsiTheme="minorHAnsi"/>
        </w:rPr>
        <w:t xml:space="preserve">Výslednicí využívání výživových doporučení je </w:t>
      </w:r>
      <w:r w:rsidRPr="00126F66">
        <w:rPr>
          <w:rFonts w:asciiTheme="minorHAnsi" w:hAnsiTheme="minorHAnsi"/>
          <w:b/>
          <w:bCs/>
        </w:rPr>
        <w:t>diferencovaná výživa</w:t>
      </w:r>
      <w:r w:rsidRPr="00126F66">
        <w:rPr>
          <w:rFonts w:asciiTheme="minorHAnsi" w:hAnsiTheme="minorHAnsi"/>
        </w:rPr>
        <w:t>.</w:t>
      </w:r>
    </w:p>
    <w:p w:rsidR="008439F2" w:rsidRDefault="005C798D" w:rsidP="00126F66">
      <w:pPr>
        <w:spacing w:line="276" w:lineRule="auto"/>
        <w:jc w:val="both"/>
        <w:rPr>
          <w:rFonts w:asciiTheme="minorHAnsi" w:hAnsiTheme="minorHAnsi"/>
        </w:rPr>
      </w:pPr>
      <w:r w:rsidRPr="00126F66">
        <w:rPr>
          <w:rFonts w:asciiTheme="minorHAnsi" w:hAnsiTheme="minorHAnsi"/>
        </w:rPr>
        <w:t>Kritéria pro diferencované stravování:</w:t>
      </w:r>
    </w:p>
    <w:p w:rsidR="00C5330C" w:rsidRDefault="00C5330C" w:rsidP="00126F66">
      <w:pPr>
        <w:spacing w:line="276" w:lineRule="auto"/>
        <w:jc w:val="both"/>
        <w:rPr>
          <w:rFonts w:asciiTheme="minorHAnsi" w:hAnsiTheme="minorHAnsi"/>
        </w:rPr>
      </w:pPr>
    </w:p>
    <w:p w:rsidR="005C798D" w:rsidRPr="00126F66" w:rsidRDefault="005C798D" w:rsidP="00126F66">
      <w:pPr>
        <w:numPr>
          <w:ilvl w:val="0"/>
          <w:numId w:val="22"/>
        </w:numPr>
        <w:spacing w:line="276" w:lineRule="auto"/>
        <w:jc w:val="both"/>
        <w:rPr>
          <w:rFonts w:asciiTheme="minorHAnsi" w:hAnsiTheme="minorHAnsi"/>
        </w:rPr>
      </w:pPr>
      <w:r w:rsidRPr="00126F66">
        <w:rPr>
          <w:rFonts w:asciiTheme="minorHAnsi" w:hAnsiTheme="minorHAnsi"/>
        </w:rPr>
        <w:lastRenderedPageBreak/>
        <w:t>Energetické nároky</w:t>
      </w:r>
    </w:p>
    <w:p w:rsidR="003A4CD5" w:rsidRPr="008439F2" w:rsidRDefault="005C798D" w:rsidP="008439F2">
      <w:pPr>
        <w:numPr>
          <w:ilvl w:val="0"/>
          <w:numId w:val="22"/>
        </w:numPr>
        <w:spacing w:line="276" w:lineRule="auto"/>
        <w:jc w:val="both"/>
        <w:rPr>
          <w:rFonts w:asciiTheme="minorHAnsi" w:hAnsiTheme="minorHAnsi"/>
        </w:rPr>
      </w:pPr>
      <w:r w:rsidRPr="00126F66">
        <w:rPr>
          <w:rFonts w:asciiTheme="minorHAnsi" w:hAnsiTheme="minorHAnsi"/>
        </w:rPr>
        <w:t>Potřeba základních živin</w:t>
      </w:r>
    </w:p>
    <w:p w:rsidR="005C798D" w:rsidRPr="00126F66" w:rsidRDefault="005C798D" w:rsidP="00126F66">
      <w:pPr>
        <w:numPr>
          <w:ilvl w:val="0"/>
          <w:numId w:val="22"/>
        </w:numPr>
        <w:spacing w:line="276" w:lineRule="auto"/>
        <w:jc w:val="both"/>
        <w:rPr>
          <w:rFonts w:asciiTheme="minorHAnsi" w:hAnsiTheme="minorHAnsi"/>
        </w:rPr>
      </w:pPr>
      <w:r w:rsidRPr="00126F66">
        <w:rPr>
          <w:rFonts w:asciiTheme="minorHAnsi" w:hAnsiTheme="minorHAnsi"/>
        </w:rPr>
        <w:t>Stravovací zvyklosti</w:t>
      </w:r>
    </w:p>
    <w:p w:rsidR="005C798D" w:rsidRPr="00126F66" w:rsidRDefault="005C798D" w:rsidP="00126F66">
      <w:pPr>
        <w:numPr>
          <w:ilvl w:val="0"/>
          <w:numId w:val="22"/>
        </w:numPr>
        <w:spacing w:line="276" w:lineRule="auto"/>
        <w:jc w:val="both"/>
        <w:rPr>
          <w:rFonts w:asciiTheme="minorHAnsi" w:hAnsiTheme="minorHAnsi"/>
        </w:rPr>
      </w:pPr>
      <w:r w:rsidRPr="00126F66">
        <w:rPr>
          <w:rFonts w:asciiTheme="minorHAnsi" w:hAnsiTheme="minorHAnsi"/>
        </w:rPr>
        <w:t>Zdravotní stav</w:t>
      </w:r>
    </w:p>
    <w:p w:rsidR="00126F66" w:rsidRPr="003A4CD5" w:rsidRDefault="005C798D" w:rsidP="003A4CD5">
      <w:pPr>
        <w:numPr>
          <w:ilvl w:val="0"/>
          <w:numId w:val="22"/>
        </w:numPr>
        <w:spacing w:line="276" w:lineRule="auto"/>
        <w:jc w:val="both"/>
        <w:rPr>
          <w:rFonts w:asciiTheme="minorHAnsi" w:hAnsiTheme="minorHAnsi"/>
        </w:rPr>
      </w:pPr>
      <w:r w:rsidRPr="00126F66">
        <w:rPr>
          <w:rFonts w:asciiTheme="minorHAnsi" w:hAnsiTheme="minorHAnsi"/>
        </w:rPr>
        <w:t>Osobní přesvědčení a tabu</w:t>
      </w:r>
    </w:p>
    <w:p w:rsidR="005C798D" w:rsidRPr="00126F66" w:rsidRDefault="005C798D" w:rsidP="00126F66">
      <w:pPr>
        <w:numPr>
          <w:ilvl w:val="0"/>
          <w:numId w:val="22"/>
        </w:numPr>
        <w:spacing w:line="276" w:lineRule="auto"/>
        <w:jc w:val="both"/>
        <w:rPr>
          <w:rFonts w:asciiTheme="minorHAnsi" w:hAnsiTheme="minorHAnsi"/>
        </w:rPr>
      </w:pPr>
      <w:r w:rsidRPr="00126F66">
        <w:rPr>
          <w:rFonts w:asciiTheme="minorHAnsi" w:hAnsiTheme="minorHAnsi"/>
        </w:rPr>
        <w:t>Chuťové a sociální preference</w:t>
      </w:r>
    </w:p>
    <w:p w:rsidR="00AF64E9" w:rsidRPr="008439F2" w:rsidRDefault="005C798D" w:rsidP="00126F66">
      <w:pPr>
        <w:numPr>
          <w:ilvl w:val="0"/>
          <w:numId w:val="22"/>
        </w:numPr>
        <w:spacing w:line="276" w:lineRule="auto"/>
        <w:jc w:val="both"/>
        <w:rPr>
          <w:rFonts w:asciiTheme="minorHAnsi" w:hAnsiTheme="minorHAnsi"/>
        </w:rPr>
      </w:pPr>
      <w:r w:rsidRPr="00126F66">
        <w:rPr>
          <w:rFonts w:asciiTheme="minorHAnsi" w:hAnsiTheme="minorHAnsi"/>
        </w:rPr>
        <w:t>Finanční možnosti a přání spotřebitele</w:t>
      </w:r>
    </w:p>
    <w:p w:rsidR="003A4CD5" w:rsidRPr="00126F66" w:rsidRDefault="008439F2" w:rsidP="00126F66">
      <w:pPr>
        <w:spacing w:line="276" w:lineRule="auto"/>
        <w:jc w:val="both"/>
        <w:rPr>
          <w:rFonts w:asciiTheme="minorHAnsi" w:hAnsiTheme="minorHAnsi"/>
          <w:b/>
        </w:rPr>
      </w:pPr>
      <w:r w:rsidRPr="00126F66">
        <w:rPr>
          <w:rFonts w:asciiTheme="minorHAnsi" w:hAnsiTheme="minorHAnsi"/>
          <w:b/>
        </w:rPr>
        <w:t xml:space="preserve"> </w:t>
      </w:r>
    </w:p>
    <w:p w:rsidR="00894FFB" w:rsidRPr="008439F2" w:rsidRDefault="000439A4" w:rsidP="008439F2">
      <w:pPr>
        <w:pStyle w:val="Odstavecseseznamem"/>
        <w:numPr>
          <w:ilvl w:val="0"/>
          <w:numId w:val="24"/>
        </w:numPr>
        <w:ind w:hanging="720"/>
        <w:jc w:val="both"/>
        <w:rPr>
          <w:b/>
        </w:rPr>
      </w:pPr>
      <w:r w:rsidRPr="008439F2">
        <w:rPr>
          <w:b/>
        </w:rPr>
        <w:t>Přečtěte si příspěvek a zamyslete se nad svými kompetencemi. Využíváte jich v plném rozsahu? Je Vaše spolupráci s lékaři a ostatními nelékařskými profesemi plnohodnotně naplňována?</w:t>
      </w:r>
    </w:p>
    <w:p w:rsidR="001002C2" w:rsidRPr="00126F66" w:rsidRDefault="001002C2" w:rsidP="00126F66">
      <w:pPr>
        <w:spacing w:line="276" w:lineRule="auto"/>
        <w:jc w:val="center"/>
        <w:rPr>
          <w:rFonts w:asciiTheme="minorHAnsi" w:hAnsiTheme="minorHAnsi"/>
          <w:b/>
        </w:rPr>
      </w:pPr>
    </w:p>
    <w:p w:rsidR="001002C2" w:rsidRPr="003A4CD5" w:rsidRDefault="001002C2" w:rsidP="00452166">
      <w:pPr>
        <w:pStyle w:val="Nadpis3"/>
        <w:keepNext w:val="0"/>
        <w:spacing w:before="0" w:after="0" w:line="276" w:lineRule="auto"/>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pPr>
      <w:bookmarkStart w:id="10" w:name="_Toc396483140"/>
      <w:bookmarkStart w:id="11" w:name="_Toc396735059"/>
      <w:r w:rsidRPr="003A4CD5">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t>Týmová spolupráce v péči o výživový stav pacienta/klienta</w:t>
      </w:r>
      <w:bookmarkEnd w:id="10"/>
      <w:bookmarkEnd w:id="11"/>
    </w:p>
    <w:p w:rsidR="001002C2" w:rsidRPr="00126F66" w:rsidRDefault="001002C2" w:rsidP="00452166">
      <w:pPr>
        <w:spacing w:after="100" w:line="276" w:lineRule="auto"/>
        <w:jc w:val="both"/>
        <w:rPr>
          <w:rFonts w:asciiTheme="minorHAnsi" w:hAnsiTheme="minorHAnsi"/>
        </w:rPr>
      </w:pPr>
      <w:r w:rsidRPr="00126F66">
        <w:rPr>
          <w:rFonts w:asciiTheme="minorHAnsi" w:hAnsiTheme="minorHAnsi"/>
        </w:rPr>
        <w:t>České zdravotnictví je v současné době na vysoké odborné úrovni, která je výslednicí působení erudovaného personálu v kombinaci s dokonalou přístrojovou technikou. Aby však byly léčebné postupy maximálně efektivní, nesmí být také opomíjena žádná ze složek běžné ošetřovatelské péče. O významu optimálního výživového stavu pacienta/klienta není pochyb. Mnoho studií posledních let potvrzuje, že pokud je výživový stav nedostatečný (malnutriční), vede tato skutečnost ke zhoršení průběhu některých chorob, zvyšuje riziko jejich komplikací a mortality. S tím velmi úzce souvisí prodlužování hospitalizace, vyšší nároky na ošetřovatelský personál a v neposlední řadě i větší ekonomické zatížení našeho zdravotnictví.</w:t>
      </w:r>
    </w:p>
    <w:p w:rsidR="001002C2" w:rsidRPr="00126F66" w:rsidRDefault="001002C2" w:rsidP="00452166">
      <w:pPr>
        <w:spacing w:after="100" w:line="276" w:lineRule="auto"/>
        <w:jc w:val="both"/>
        <w:rPr>
          <w:rFonts w:asciiTheme="minorHAnsi" w:hAnsiTheme="minorHAnsi"/>
        </w:rPr>
      </w:pPr>
      <w:r w:rsidRPr="00126F66">
        <w:rPr>
          <w:rFonts w:asciiTheme="minorHAnsi" w:hAnsiTheme="minorHAnsi"/>
        </w:rPr>
        <w:t>V mnoha zdravotnických či sociálních zařízeních je tato problematika řešena sestavením nutričního týmu, který zabezpečuje péči o výživový stav a předchází tak malnutricím, včetně</w:t>
      </w:r>
      <w:r w:rsidR="00894FFB" w:rsidRPr="00126F66">
        <w:rPr>
          <w:rFonts w:asciiTheme="minorHAnsi" w:hAnsiTheme="minorHAnsi"/>
        </w:rPr>
        <w:t xml:space="preserve"> </w:t>
      </w:r>
      <w:proofErr w:type="spellStart"/>
      <w:r w:rsidRPr="00126F66">
        <w:rPr>
          <w:rFonts w:asciiTheme="minorHAnsi" w:hAnsiTheme="minorHAnsi"/>
        </w:rPr>
        <w:t>iatrogenních</w:t>
      </w:r>
      <w:proofErr w:type="spellEnd"/>
      <w:r w:rsidRPr="00126F66">
        <w:rPr>
          <w:rFonts w:asciiTheme="minorHAnsi" w:hAnsiTheme="minorHAnsi"/>
        </w:rPr>
        <w:t xml:space="preserve">, popřípadě je operativně řeší. Stále však existuje a vždy bude existovat celá řada nemocnic, ústavů sociální péče, léčeben dlouhodobě nemocných a jiných zařízení, kde z různých důvodů sestavení nutričního týmu není možné. Tato skutečnost však neznamená, že v těchto zařízeních by měl být výživový stav pacientů/klientů opomíjen. I zde musí být zachována mezioborová spolupráce, především mezi nutričními terapeuty, všeobecnými sestrami a ošetřujícími lékaři. Každé zařízení má stanoven Standard ošetřovatelské péče. Jeho součástí je také zabezpečování optimálního způsobu stravování, vypracované v souladu se „Standardy léčebné výživy“ a „Metodickým pokynem zabezpečujícím organizaci klinické výživy hospitalizovaných nemocných v nemocničních zařízeních v České republice“. Zajištění kvalifikované </w:t>
      </w:r>
      <w:r w:rsidR="00894FFB" w:rsidRPr="00126F66">
        <w:rPr>
          <w:rFonts w:asciiTheme="minorHAnsi" w:hAnsiTheme="minorHAnsi"/>
        </w:rPr>
        <w:t xml:space="preserve">klinické </w:t>
      </w:r>
      <w:r w:rsidRPr="00126F66">
        <w:rPr>
          <w:rFonts w:asciiTheme="minorHAnsi" w:hAnsiTheme="minorHAnsi"/>
        </w:rPr>
        <w:t xml:space="preserve">výživy je podmínkou pro akreditaci zařízení určitého typu. </w:t>
      </w:r>
    </w:p>
    <w:p w:rsidR="003A4CD5" w:rsidRDefault="003A4CD5" w:rsidP="00126F66">
      <w:pPr>
        <w:spacing w:line="276" w:lineRule="auto"/>
        <w:jc w:val="both"/>
        <w:rPr>
          <w:rFonts w:asciiTheme="minorHAnsi" w:hAnsiTheme="minorHAnsi"/>
        </w:rPr>
      </w:pPr>
    </w:p>
    <w:p w:rsidR="003A4CD5" w:rsidRDefault="003A4CD5" w:rsidP="00126F66">
      <w:pPr>
        <w:spacing w:line="276" w:lineRule="auto"/>
        <w:jc w:val="both"/>
        <w:rPr>
          <w:rFonts w:asciiTheme="minorHAnsi" w:hAnsiTheme="minorHAnsi"/>
        </w:rPr>
      </w:pPr>
    </w:p>
    <w:p w:rsidR="001002C2" w:rsidRPr="00126F66" w:rsidRDefault="001002C2" w:rsidP="00452166">
      <w:pPr>
        <w:spacing w:after="100" w:line="276" w:lineRule="auto"/>
        <w:jc w:val="both"/>
        <w:rPr>
          <w:rFonts w:asciiTheme="minorHAnsi" w:hAnsiTheme="minorHAnsi"/>
        </w:rPr>
      </w:pPr>
      <w:r w:rsidRPr="00126F66">
        <w:rPr>
          <w:rFonts w:asciiTheme="minorHAnsi" w:hAnsiTheme="minorHAnsi"/>
        </w:rPr>
        <w:lastRenderedPageBreak/>
        <w:t>Pro realizaci fungující spolupráce je nutné, aby všeobecné sestry byly seznámeny s nabídkou služeb, které nutriční terapeut poskytuje v rámci svých kompetencí. Vzhledem ke skutečnosti, že každodenní kontakt s pacientem/klientem udržují především sestry, jsou na ně kladeny v této věci určité nároky. Do popředí vstupuje lidský faktor, který je velmi důle</w:t>
      </w:r>
      <w:r w:rsidR="007B6FFE" w:rsidRPr="00126F66">
        <w:rPr>
          <w:rFonts w:asciiTheme="minorHAnsi" w:hAnsiTheme="minorHAnsi"/>
        </w:rPr>
        <w:t>žitý pro organizované poskytová</w:t>
      </w:r>
      <w:r w:rsidRPr="00126F66">
        <w:rPr>
          <w:rFonts w:asciiTheme="minorHAnsi" w:hAnsiTheme="minorHAnsi"/>
        </w:rPr>
        <w:t xml:space="preserve">ní nutriční péče. Její úroveň je závislá na znalostech a zájmu obou zúčastněných stran i konkrétních ošetřujících </w:t>
      </w:r>
      <w:r w:rsidR="007B6FFE" w:rsidRPr="00126F66">
        <w:rPr>
          <w:rFonts w:asciiTheme="minorHAnsi" w:hAnsiTheme="minorHAnsi"/>
        </w:rPr>
        <w:t xml:space="preserve">lékařů. Ti se mnohdy orientují </w:t>
      </w:r>
      <w:r w:rsidRPr="00126F66">
        <w:rPr>
          <w:rFonts w:asciiTheme="minorHAnsi" w:hAnsiTheme="minorHAnsi"/>
        </w:rPr>
        <w:t xml:space="preserve">na </w:t>
      </w:r>
      <w:r w:rsidR="00452166" w:rsidRPr="00126F66">
        <w:rPr>
          <w:rFonts w:asciiTheme="minorHAnsi" w:hAnsiTheme="minorHAnsi"/>
        </w:rPr>
        <w:t xml:space="preserve">léčbu </w:t>
      </w:r>
      <w:r w:rsidR="00452166">
        <w:rPr>
          <w:rFonts w:asciiTheme="minorHAnsi" w:hAnsiTheme="minorHAnsi"/>
        </w:rPr>
        <w:t>základní</w:t>
      </w:r>
      <w:r w:rsidRPr="00126F66">
        <w:rPr>
          <w:rFonts w:asciiTheme="minorHAnsi" w:hAnsiTheme="minorHAnsi"/>
        </w:rPr>
        <w:t xml:space="preserve"> choroby a výživa pacienta/klienta pro ně zpravidla nebývá prioritou, pokud není významným léčebným prostředkem. </w:t>
      </w:r>
    </w:p>
    <w:p w:rsidR="001002C2" w:rsidRPr="00126F66" w:rsidRDefault="001002C2" w:rsidP="00452166">
      <w:pPr>
        <w:spacing w:after="100" w:line="276" w:lineRule="auto"/>
        <w:jc w:val="both"/>
        <w:rPr>
          <w:rFonts w:asciiTheme="minorHAnsi" w:hAnsiTheme="minorHAnsi"/>
        </w:rPr>
      </w:pPr>
      <w:r w:rsidRPr="00126F66">
        <w:rPr>
          <w:rFonts w:asciiTheme="minorHAnsi" w:hAnsiTheme="minorHAnsi"/>
        </w:rPr>
        <w:t>Nutriční terapeut by měl jasně formulovat své požadavky a představu o spolupráci.</w:t>
      </w:r>
      <w:r w:rsidR="007B6FFE" w:rsidRPr="00126F66">
        <w:rPr>
          <w:rFonts w:asciiTheme="minorHAnsi" w:hAnsiTheme="minorHAnsi"/>
        </w:rPr>
        <w:t xml:space="preserve"> Především je potřeba stanovit </w:t>
      </w:r>
      <w:r w:rsidRPr="00126F66">
        <w:rPr>
          <w:rFonts w:asciiTheme="minorHAnsi" w:hAnsiTheme="minorHAnsi"/>
        </w:rPr>
        <w:t>kdo a pomocí jakých metod bude zodpovědný za včasný záchyt jedinců, ohrožených malnutricí na počátku hospitalizace i v jejím průběhu. Rovněž by mělo být zřejmé, které diety jsou v daném zařízení poskytovány, jak mají být správně indikovány a kombinovány. Z vlastní zkušenosti vím, že v této oblasti dochází mnohdy ke zbytečným chybám. Nelze stanovit dietu na základě dotazu „Máte cukrovku?“. Dieta by měla být indikována až po zjištění anamnézy, provedení vstupního vyšetření a v souladu se zjištěnými skutečnostmi ošetřovatelské dokumentace. Kromě nevhodných indikací, je nejčastější chybou nedodržení optimálního dietního postupu, či ponechání pacienta zbytečně dlouho na neplnohodnot</w:t>
      </w:r>
      <w:r w:rsidR="007B6FFE" w:rsidRPr="00126F66">
        <w:rPr>
          <w:rFonts w:asciiTheme="minorHAnsi" w:hAnsiTheme="minorHAnsi"/>
        </w:rPr>
        <w:t xml:space="preserve">né stravě. Mnohdy nejsou diety </w:t>
      </w:r>
      <w:r w:rsidRPr="00126F66">
        <w:rPr>
          <w:rFonts w:asciiTheme="minorHAnsi" w:hAnsiTheme="minorHAnsi"/>
        </w:rPr>
        <w:t xml:space="preserve">indikovány v optimální návaznosti, popřípadě není zvolena nejvhodnější forma výživy. </w:t>
      </w:r>
    </w:p>
    <w:p w:rsidR="008439F2" w:rsidRDefault="001002C2" w:rsidP="00452166">
      <w:pPr>
        <w:spacing w:after="100" w:line="276" w:lineRule="auto"/>
        <w:jc w:val="both"/>
        <w:rPr>
          <w:rFonts w:asciiTheme="minorHAnsi" w:hAnsiTheme="minorHAnsi"/>
        </w:rPr>
      </w:pPr>
      <w:r w:rsidRPr="00126F66">
        <w:rPr>
          <w:rFonts w:asciiTheme="minorHAnsi" w:hAnsiTheme="minorHAnsi"/>
        </w:rPr>
        <w:t>I když jsou základní metody ke zjišťování výživového stavu časově a finančně nenáročné, nebývá jich plně využíváno. Někdy není objektivně zjištěna ani tělesná hmotnost a výška, obvodové míry jako ma</w:t>
      </w:r>
      <w:r w:rsidR="007B6FFE" w:rsidRPr="00126F66">
        <w:rPr>
          <w:rFonts w:asciiTheme="minorHAnsi" w:hAnsiTheme="minorHAnsi"/>
        </w:rPr>
        <w:t xml:space="preserve">lnutriční ukazatel také nejsou </w:t>
      </w:r>
      <w:r w:rsidRPr="00126F66">
        <w:rPr>
          <w:rFonts w:asciiTheme="minorHAnsi" w:hAnsiTheme="minorHAnsi"/>
        </w:rPr>
        <w:t>příliš využívány. Otázkou zůstává</w:t>
      </w:r>
      <w:r w:rsidR="007B6FFE" w:rsidRPr="00126F66">
        <w:rPr>
          <w:rFonts w:asciiTheme="minorHAnsi" w:hAnsiTheme="minorHAnsi"/>
        </w:rPr>
        <w:t>,</w:t>
      </w:r>
      <w:r w:rsidRPr="00126F66">
        <w:rPr>
          <w:rFonts w:asciiTheme="minorHAnsi" w:hAnsiTheme="minorHAnsi"/>
        </w:rPr>
        <w:t xml:space="preserve"> jakou pozornost věnují lékaři výsledkům laboratorních vyšetření ve smyslu určení výživového stavu. Uznávaný a všeobecně přijatý způsob zjišťování neuspokojivého nutričního stavu není stanoven. A to je další důvod pro mezioborovou spolupráci a rozdělení jednotlivých kompetencí. Souhra mezi nutričním terapeutem a sestrou je nutná především při zajišťování nutriční dokumentace. Zvláště v zařízeních, kde není nutriční terapeut stabilně přítomen na oddělení, je věcí domluvy, kdo pomocí jednoduchého dotazníku zjistí nutriční skóre</w:t>
      </w:r>
      <w:r w:rsidR="00894FFB" w:rsidRPr="00126F66">
        <w:rPr>
          <w:rFonts w:asciiTheme="minorHAnsi" w:hAnsiTheme="minorHAnsi"/>
          <w:vertAlign w:val="superscript"/>
        </w:rPr>
        <w:t xml:space="preserve"> </w:t>
      </w:r>
      <w:r w:rsidRPr="00126F66">
        <w:rPr>
          <w:rFonts w:asciiTheme="minorHAnsi" w:hAnsiTheme="minorHAnsi"/>
        </w:rPr>
        <w:t>pacienta/klienta a nutriční anamnézu. Nejpravděpodobnější je, že to budou právě sestry, které také na základě zjištěných výsledků povolají nutričního terapeuta k další intervenci. Proto musí být seznámeny s používanou dokumentací a motivovány k jejímu vhodném</w:t>
      </w:r>
      <w:r w:rsidR="007B6FFE" w:rsidRPr="00126F66">
        <w:rPr>
          <w:rFonts w:asciiTheme="minorHAnsi" w:hAnsiTheme="minorHAnsi"/>
        </w:rPr>
        <w:t>u</w:t>
      </w:r>
      <w:r w:rsidRPr="00126F66">
        <w:rPr>
          <w:rFonts w:asciiTheme="minorHAnsi" w:hAnsiTheme="minorHAnsi"/>
        </w:rPr>
        <w:t xml:space="preserve"> využívání. Ideální se jeví pořádání ústavních seminářů, nebo pracovních schůzek</w:t>
      </w:r>
      <w:r w:rsidR="007B6FFE" w:rsidRPr="00126F66">
        <w:rPr>
          <w:rFonts w:asciiTheme="minorHAnsi" w:hAnsiTheme="minorHAnsi"/>
        </w:rPr>
        <w:t>,</w:t>
      </w:r>
      <w:r w:rsidRPr="00126F66">
        <w:rPr>
          <w:rFonts w:asciiTheme="minorHAnsi" w:hAnsiTheme="minorHAnsi"/>
        </w:rPr>
        <w:t xml:space="preserve"> na kterých je domluvena forma vzájemné spolupráce sester a nutričních terapeutů. Takto mohou společně</w:t>
      </w:r>
      <w:r w:rsidR="007B6FFE" w:rsidRPr="00126F66">
        <w:rPr>
          <w:rFonts w:asciiTheme="minorHAnsi" w:hAnsiTheme="minorHAnsi"/>
        </w:rPr>
        <w:t xml:space="preserve"> </w:t>
      </w:r>
      <w:r w:rsidRPr="00126F66">
        <w:rPr>
          <w:rFonts w:asciiTheme="minorHAnsi" w:hAnsiTheme="minorHAnsi"/>
        </w:rPr>
        <w:t xml:space="preserve">předcházet poškozování pacienta poskytováním nesprávné či nedostatečné výživy a naplňovat tak jednu ze stěžejních etických zásad. </w:t>
      </w:r>
      <w:r w:rsidR="007B6FFE" w:rsidRPr="00126F66">
        <w:rPr>
          <w:rFonts w:asciiTheme="minorHAnsi" w:hAnsiTheme="minorHAnsi"/>
        </w:rPr>
        <w:t>J</w:t>
      </w:r>
      <w:r w:rsidRPr="00126F66">
        <w:rPr>
          <w:rFonts w:asciiTheme="minorHAnsi" w:hAnsiTheme="minorHAnsi"/>
        </w:rPr>
        <w:t xml:space="preserve">edním z požadavků na práci pracovníků pomáhajících profesí je zabezpečení maximálního prospěchu pacienta/klienta, s cílem </w:t>
      </w:r>
      <w:r w:rsidR="008439F2">
        <w:rPr>
          <w:rFonts w:asciiTheme="minorHAnsi" w:hAnsiTheme="minorHAnsi"/>
        </w:rPr>
        <w:t xml:space="preserve"> </w:t>
      </w:r>
    </w:p>
    <w:p w:rsidR="001002C2" w:rsidRPr="00126F66" w:rsidRDefault="001002C2" w:rsidP="00452166">
      <w:pPr>
        <w:spacing w:after="100" w:line="276" w:lineRule="auto"/>
        <w:jc w:val="both"/>
        <w:rPr>
          <w:rFonts w:asciiTheme="minorHAnsi" w:hAnsiTheme="minorHAnsi"/>
        </w:rPr>
      </w:pPr>
      <w:r w:rsidRPr="00126F66">
        <w:rPr>
          <w:rFonts w:asciiTheme="minorHAnsi" w:hAnsiTheme="minorHAnsi"/>
        </w:rPr>
        <w:lastRenderedPageBreak/>
        <w:t>minimalizovat jeho poškození, utrpení, frustraci, apod. Tento požadavek neznamená</w:t>
      </w:r>
      <w:r w:rsidR="007B6FFE" w:rsidRPr="00126F66">
        <w:rPr>
          <w:rFonts w:asciiTheme="minorHAnsi" w:hAnsiTheme="minorHAnsi"/>
        </w:rPr>
        <w:t xml:space="preserve"> </w:t>
      </w:r>
      <w:r w:rsidRPr="00126F66">
        <w:rPr>
          <w:rFonts w:asciiTheme="minorHAnsi" w:hAnsiTheme="minorHAnsi"/>
        </w:rPr>
        <w:t xml:space="preserve">nic jiného, než snahu o dosažení maximálního prospěchu pacienta/klienta v rámci daných možností. </w:t>
      </w:r>
    </w:p>
    <w:p w:rsidR="001002C2" w:rsidRPr="00126F66" w:rsidRDefault="001002C2" w:rsidP="00452166">
      <w:pPr>
        <w:spacing w:after="100" w:line="276" w:lineRule="auto"/>
        <w:jc w:val="both"/>
        <w:rPr>
          <w:rFonts w:asciiTheme="minorHAnsi" w:hAnsiTheme="minorHAnsi"/>
        </w:rPr>
      </w:pPr>
      <w:r w:rsidRPr="00126F66">
        <w:rPr>
          <w:rFonts w:asciiTheme="minorHAnsi" w:hAnsiTheme="minorHAnsi"/>
        </w:rPr>
        <w:t>Zařízení, ve kterých není nutriční terapeut interním zaměstnancem</w:t>
      </w:r>
      <w:r w:rsidR="007B6FFE" w:rsidRPr="00126F66">
        <w:rPr>
          <w:rFonts w:asciiTheme="minorHAnsi" w:hAnsiTheme="minorHAnsi"/>
        </w:rPr>
        <w:t>,</w:t>
      </w:r>
      <w:r w:rsidRPr="00126F66">
        <w:rPr>
          <w:rFonts w:asciiTheme="minorHAnsi" w:hAnsiTheme="minorHAnsi"/>
        </w:rPr>
        <w:t xml:space="preserve"> by měla navázat alespoň externí spolupráci, založenou na jeho pravidelných návštěvách. Především se jedná o zabezpečení vhodných jídelních lístků pro jednotlivé diety, poskytování edukačních služeb v oblasti výživy a poradenství v případě obtíží spojených s </w:t>
      </w:r>
      <w:r w:rsidR="003A4CD5">
        <w:rPr>
          <w:rFonts w:asciiTheme="minorHAnsi" w:hAnsiTheme="minorHAnsi"/>
        </w:rPr>
        <w:t xml:space="preserve">výživou jednotlivců. Takový typ </w:t>
      </w:r>
      <w:r w:rsidRPr="00126F66">
        <w:rPr>
          <w:rFonts w:asciiTheme="minorHAnsi" w:hAnsiTheme="minorHAnsi"/>
        </w:rPr>
        <w:t>spolupráce je možné využívat také v ambulantní sféře, kde takto posky</w:t>
      </w:r>
      <w:r w:rsidR="007B6FFE" w:rsidRPr="00126F66">
        <w:rPr>
          <w:rFonts w:asciiTheme="minorHAnsi" w:hAnsiTheme="minorHAnsi"/>
        </w:rPr>
        <w:t xml:space="preserve">tované služby mohou být mnohdy </w:t>
      </w:r>
      <w:r w:rsidRPr="00126F66">
        <w:rPr>
          <w:rFonts w:asciiTheme="minorHAnsi" w:hAnsiTheme="minorHAnsi"/>
        </w:rPr>
        <w:t>záležitostí primární a sekundární prevence. Především se jedná o pacienty</w:t>
      </w:r>
      <w:r w:rsidR="007B6FFE" w:rsidRPr="00126F66">
        <w:rPr>
          <w:rFonts w:asciiTheme="minorHAnsi" w:hAnsiTheme="minorHAnsi"/>
        </w:rPr>
        <w:t>,</w:t>
      </w:r>
      <w:r w:rsidRPr="00126F66">
        <w:rPr>
          <w:rFonts w:asciiTheme="minorHAnsi" w:hAnsiTheme="minorHAnsi"/>
        </w:rPr>
        <w:t xml:space="preserve"> u nichž byly nově zjištěny některé skutečnosti, například měnící se hmotnost, zvýšené hladiny některých ukazatelů (především tukových složek), problematika nechutenství, nově zjištěných onemocnění, která budou nadále léčena ambulantně a jsou dietně ovlivnitelná, a další. I zde je věcí domluvy v jakém rozsahu a jakým způsobem bude probíhat vzájemná spolupráce. </w:t>
      </w:r>
    </w:p>
    <w:p w:rsidR="001002C2" w:rsidRPr="00126F66" w:rsidRDefault="001002C2" w:rsidP="00126F66">
      <w:pPr>
        <w:spacing w:line="276" w:lineRule="auto"/>
        <w:jc w:val="both"/>
        <w:rPr>
          <w:rFonts w:asciiTheme="minorHAnsi" w:hAnsiTheme="minorHAnsi"/>
        </w:rPr>
      </w:pPr>
      <w:r w:rsidRPr="00126F66">
        <w:rPr>
          <w:rFonts w:asciiTheme="minorHAnsi" w:hAnsiTheme="minorHAnsi"/>
        </w:rPr>
        <w:t xml:space="preserve">Myšlenky tohoto příspěvku nejsou zdaleka vyčerpány. Jedná se pouze nástin možné mezioborové spolupráce a laskavé připomenutí věcí samozřejmých, ale mnohdy opomíjených. Výživa patří mezi populární témata, o kterých je diskutováno na různých úrovních odborně i laicky. Přesto zůstává i nadále důležitým léčebným prostředkem, stejně jako je jednou z významných determinant zdraví.  </w:t>
      </w:r>
    </w:p>
    <w:p w:rsidR="003A4CD5" w:rsidRPr="00126F66" w:rsidRDefault="003A4CD5" w:rsidP="00126F66">
      <w:pPr>
        <w:pStyle w:val="Odstavecseseznamem"/>
        <w:ind w:left="0"/>
        <w:jc w:val="both"/>
        <w:rPr>
          <w:rFonts w:cs="Times New Roman"/>
          <w:b/>
          <w:sz w:val="24"/>
          <w:szCs w:val="24"/>
        </w:rPr>
      </w:pPr>
    </w:p>
    <w:p w:rsidR="000439A4" w:rsidRPr="00C5330C" w:rsidRDefault="000439A4" w:rsidP="00C5330C">
      <w:pPr>
        <w:pStyle w:val="Odstavecseseznamem"/>
        <w:numPr>
          <w:ilvl w:val="0"/>
          <w:numId w:val="24"/>
        </w:numPr>
        <w:ind w:hanging="720"/>
        <w:jc w:val="both"/>
        <w:rPr>
          <w:b/>
        </w:rPr>
      </w:pPr>
      <w:r w:rsidRPr="00C5330C">
        <w:rPr>
          <w:b/>
        </w:rPr>
        <w:t>Přečtěte si příspěvek o organizaci stravovacího provozu a nutričním týmu a zamysle</w:t>
      </w:r>
      <w:r w:rsidR="00FC4408" w:rsidRPr="00C5330C">
        <w:rPr>
          <w:b/>
        </w:rPr>
        <w:t>te se, zda je ve Vašem zařízení</w:t>
      </w:r>
      <w:r w:rsidRPr="00C5330C">
        <w:rPr>
          <w:b/>
        </w:rPr>
        <w:t xml:space="preserve"> </w:t>
      </w:r>
      <w:r w:rsidR="00FC4408" w:rsidRPr="00C5330C">
        <w:rPr>
          <w:b/>
        </w:rPr>
        <w:t>plnohodnotně zajištěny tyto zdravotnické služ</w:t>
      </w:r>
      <w:r w:rsidRPr="00C5330C">
        <w:rPr>
          <w:b/>
        </w:rPr>
        <w:t>b</w:t>
      </w:r>
      <w:r w:rsidR="00FC4408" w:rsidRPr="00C5330C">
        <w:rPr>
          <w:b/>
        </w:rPr>
        <w:t>y</w:t>
      </w:r>
      <w:r w:rsidRPr="00C5330C">
        <w:rPr>
          <w:b/>
        </w:rPr>
        <w:t>.</w:t>
      </w:r>
    </w:p>
    <w:p w:rsidR="00FC4408" w:rsidRPr="00126F66" w:rsidRDefault="00FC4408" w:rsidP="00126F66">
      <w:pPr>
        <w:spacing w:line="276" w:lineRule="auto"/>
        <w:jc w:val="both"/>
        <w:rPr>
          <w:rFonts w:asciiTheme="minorHAnsi" w:hAnsiTheme="minorHAnsi"/>
        </w:rPr>
      </w:pPr>
    </w:p>
    <w:p w:rsidR="00974129" w:rsidRDefault="00FC4408" w:rsidP="00452166">
      <w:pPr>
        <w:pStyle w:val="Nadpis3"/>
        <w:keepNext w:val="0"/>
        <w:spacing w:before="0" w:after="0" w:line="276" w:lineRule="auto"/>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pPr>
      <w:bookmarkStart w:id="12" w:name="_Toc396735060"/>
      <w:r w:rsidRPr="003A4CD5">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t>Organizační struktura Oddělení léčební výživy a stravování, popřípadě Oddělení klinické výživy</w:t>
      </w:r>
      <w:bookmarkEnd w:id="12"/>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 xml:space="preserve">Léčebná (klinická) výživa je součástí </w:t>
      </w:r>
      <w:r w:rsidR="00AF64E9" w:rsidRPr="00126F66">
        <w:rPr>
          <w:rFonts w:asciiTheme="minorHAnsi" w:hAnsiTheme="minorHAnsi"/>
        </w:rPr>
        <w:t>komplexní léčebné péče</w:t>
      </w:r>
      <w:r w:rsidRPr="00126F66">
        <w:rPr>
          <w:rFonts w:asciiTheme="minorHAnsi" w:hAnsiTheme="minorHAnsi"/>
        </w:rPr>
        <w:t>.</w:t>
      </w:r>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Pracují zde k</w:t>
      </w:r>
      <w:r w:rsidR="00AF64E9" w:rsidRPr="00126F66">
        <w:rPr>
          <w:rFonts w:asciiTheme="minorHAnsi" w:hAnsiTheme="minorHAnsi"/>
        </w:rPr>
        <w:t>valifikovaní odborníci</w:t>
      </w:r>
      <w:r w:rsidRPr="00126F66">
        <w:rPr>
          <w:rFonts w:asciiTheme="minorHAnsi" w:hAnsiTheme="minorHAnsi"/>
        </w:rPr>
        <w:t>, především diplomovaní nutriční terapeuti a nutriční asistenti.</w:t>
      </w:r>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 xml:space="preserve">Je zaměstnán dostatečný </w:t>
      </w:r>
      <w:r w:rsidR="00AF64E9" w:rsidRPr="00126F66">
        <w:rPr>
          <w:rFonts w:asciiTheme="minorHAnsi" w:hAnsiTheme="minorHAnsi"/>
        </w:rPr>
        <w:t>počet odborníků</w:t>
      </w:r>
      <w:r w:rsidRPr="00126F66">
        <w:rPr>
          <w:rFonts w:asciiTheme="minorHAnsi" w:hAnsiTheme="minorHAnsi"/>
        </w:rPr>
        <w:t xml:space="preserve"> ve výživě.</w:t>
      </w:r>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Zařízení má stanoven vlastní Dietní systém, který odpovídá jeho potřebám.</w:t>
      </w:r>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Setkávání s</w:t>
      </w:r>
      <w:r w:rsidR="00AF64E9" w:rsidRPr="00126F66">
        <w:rPr>
          <w:rFonts w:asciiTheme="minorHAnsi" w:hAnsiTheme="minorHAnsi"/>
        </w:rPr>
        <w:t>travovací komise</w:t>
      </w:r>
      <w:r w:rsidRPr="00126F66">
        <w:rPr>
          <w:rFonts w:asciiTheme="minorHAnsi" w:hAnsiTheme="minorHAnsi"/>
        </w:rPr>
        <w:t>, popřípadě nutriční komise je pravidelné a řeší vzniklé problémy.</w:t>
      </w:r>
    </w:p>
    <w:p w:rsidR="003A4CD5" w:rsidRDefault="003A4CD5" w:rsidP="00126F66">
      <w:pPr>
        <w:spacing w:line="276" w:lineRule="auto"/>
        <w:jc w:val="both"/>
        <w:rPr>
          <w:rFonts w:asciiTheme="minorHAnsi" w:hAnsiTheme="minorHAnsi"/>
        </w:rPr>
      </w:pPr>
    </w:p>
    <w:p w:rsidR="00974129" w:rsidRPr="00126F66" w:rsidRDefault="00AF64E9" w:rsidP="00452166">
      <w:pPr>
        <w:spacing w:after="100" w:line="276" w:lineRule="auto"/>
        <w:jc w:val="both"/>
        <w:rPr>
          <w:rFonts w:asciiTheme="minorHAnsi" w:hAnsiTheme="minorHAnsi"/>
        </w:rPr>
      </w:pPr>
      <w:r w:rsidRPr="00126F66">
        <w:rPr>
          <w:rFonts w:asciiTheme="minorHAnsi" w:hAnsiTheme="minorHAnsi"/>
        </w:rPr>
        <w:lastRenderedPageBreak/>
        <w:t>Organizační členění</w:t>
      </w:r>
      <w:r w:rsidR="00FC4408" w:rsidRPr="00126F66">
        <w:rPr>
          <w:rFonts w:asciiTheme="minorHAnsi" w:hAnsiTheme="minorHAnsi"/>
        </w:rPr>
        <w:t xml:space="preserve"> Oddělení léčebné výživy a stravování nebo Oddělení klinické výživy</w:t>
      </w:r>
      <w:r w:rsidRPr="00126F66">
        <w:rPr>
          <w:rFonts w:asciiTheme="minorHAnsi" w:hAnsiTheme="minorHAnsi"/>
        </w:rPr>
        <w:t xml:space="preserve"> je součástí organizačního uspořádání nemocnice</w:t>
      </w:r>
      <w:r w:rsidR="00FC4408" w:rsidRPr="00126F66">
        <w:rPr>
          <w:rFonts w:asciiTheme="minorHAnsi" w:hAnsiTheme="minorHAnsi"/>
        </w:rPr>
        <w:t>.</w:t>
      </w:r>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 xml:space="preserve">V systému nutriční péče v zařízení je funkční část </w:t>
      </w:r>
      <w:r w:rsidR="00AF64E9" w:rsidRPr="00126F66">
        <w:rPr>
          <w:rFonts w:asciiTheme="minorHAnsi" w:hAnsiTheme="minorHAnsi"/>
        </w:rPr>
        <w:t>technologická</w:t>
      </w:r>
      <w:r w:rsidRPr="00126F66">
        <w:rPr>
          <w:rFonts w:asciiTheme="minorHAnsi" w:hAnsiTheme="minorHAnsi"/>
        </w:rPr>
        <w:t xml:space="preserve"> a č</w:t>
      </w:r>
      <w:r w:rsidR="00AF64E9" w:rsidRPr="00126F66">
        <w:rPr>
          <w:rFonts w:asciiTheme="minorHAnsi" w:hAnsiTheme="minorHAnsi"/>
        </w:rPr>
        <w:t>ást klinická</w:t>
      </w:r>
      <w:r w:rsidRPr="00126F66">
        <w:rPr>
          <w:rFonts w:asciiTheme="minorHAnsi" w:hAnsiTheme="minorHAnsi"/>
        </w:rPr>
        <w:t>.</w:t>
      </w:r>
    </w:p>
    <w:p w:rsidR="00974129" w:rsidRPr="00126F66" w:rsidRDefault="00FC4408" w:rsidP="00452166">
      <w:pPr>
        <w:spacing w:after="100" w:line="276" w:lineRule="auto"/>
        <w:jc w:val="both"/>
        <w:rPr>
          <w:rFonts w:asciiTheme="minorHAnsi" w:hAnsiTheme="minorHAnsi"/>
        </w:rPr>
      </w:pPr>
      <w:r w:rsidRPr="00126F66">
        <w:rPr>
          <w:rFonts w:asciiTheme="minorHAnsi" w:hAnsiTheme="minorHAnsi"/>
        </w:rPr>
        <w:t xml:space="preserve">Ústavní dietolog </w:t>
      </w:r>
      <w:r w:rsidR="00AF64E9" w:rsidRPr="00126F66">
        <w:rPr>
          <w:rFonts w:asciiTheme="minorHAnsi" w:hAnsiTheme="minorHAnsi"/>
        </w:rPr>
        <w:t>metodicky řídí OLVS, je předsedou stravovací</w:t>
      </w:r>
      <w:r w:rsidRPr="00126F66">
        <w:rPr>
          <w:rFonts w:asciiTheme="minorHAnsi" w:hAnsiTheme="minorHAnsi"/>
        </w:rPr>
        <w:t xml:space="preserve"> (nutriční)</w:t>
      </w:r>
      <w:r w:rsidR="00AF64E9" w:rsidRPr="00126F66">
        <w:rPr>
          <w:rFonts w:asciiTheme="minorHAnsi" w:hAnsiTheme="minorHAnsi"/>
        </w:rPr>
        <w:t xml:space="preserve"> komise</w:t>
      </w:r>
      <w:r w:rsidRPr="00126F66">
        <w:rPr>
          <w:rFonts w:asciiTheme="minorHAnsi" w:hAnsiTheme="minorHAnsi"/>
        </w:rPr>
        <w:t>.</w:t>
      </w:r>
    </w:p>
    <w:p w:rsidR="000439A4" w:rsidRPr="00126F66" w:rsidRDefault="00FC4408" w:rsidP="00452166">
      <w:pPr>
        <w:spacing w:after="100" w:line="276" w:lineRule="auto"/>
        <w:jc w:val="both"/>
        <w:rPr>
          <w:rFonts w:asciiTheme="minorHAnsi" w:hAnsiTheme="minorHAnsi"/>
        </w:rPr>
      </w:pPr>
      <w:r w:rsidRPr="00126F66">
        <w:rPr>
          <w:rFonts w:asciiTheme="minorHAnsi" w:hAnsiTheme="minorHAnsi"/>
          <w:bCs/>
        </w:rPr>
        <w:t>Členy s</w:t>
      </w:r>
      <w:r w:rsidR="00AF64E9" w:rsidRPr="00126F66">
        <w:rPr>
          <w:rFonts w:asciiTheme="minorHAnsi" w:hAnsiTheme="minorHAnsi"/>
          <w:bCs/>
        </w:rPr>
        <w:t>travovací komise</w:t>
      </w:r>
      <w:r w:rsidRPr="00126F66">
        <w:rPr>
          <w:rFonts w:asciiTheme="minorHAnsi" w:hAnsiTheme="minorHAnsi"/>
          <w:bCs/>
        </w:rPr>
        <w:t xml:space="preserve"> jsou </w:t>
      </w:r>
      <w:r w:rsidR="000439A4" w:rsidRPr="00126F66">
        <w:rPr>
          <w:rFonts w:asciiTheme="minorHAnsi" w:hAnsiTheme="minorHAnsi"/>
        </w:rPr>
        <w:t xml:space="preserve">hlavní sestra, ústavní dietolog, vedoucí </w:t>
      </w:r>
      <w:r w:rsidRPr="00126F66">
        <w:rPr>
          <w:rFonts w:asciiTheme="minorHAnsi" w:hAnsiTheme="minorHAnsi"/>
        </w:rPr>
        <w:t>nutriční terapeut</w:t>
      </w:r>
      <w:r w:rsidR="000439A4" w:rsidRPr="00126F66">
        <w:rPr>
          <w:rFonts w:asciiTheme="minorHAnsi" w:hAnsiTheme="minorHAnsi"/>
        </w:rPr>
        <w:t>, vedoucí stravovacího provozu</w:t>
      </w:r>
      <w:r w:rsidRPr="00126F66">
        <w:rPr>
          <w:rFonts w:asciiTheme="minorHAnsi" w:hAnsiTheme="minorHAnsi"/>
        </w:rPr>
        <w:t>, zástupci klientů, popřípadě jiní členové.</w:t>
      </w:r>
    </w:p>
    <w:p w:rsidR="00FC4408" w:rsidRPr="00126F66" w:rsidRDefault="00FC4408" w:rsidP="00126F66">
      <w:pPr>
        <w:spacing w:line="276" w:lineRule="auto"/>
        <w:jc w:val="both"/>
        <w:rPr>
          <w:rFonts w:asciiTheme="minorHAnsi" w:eastAsiaTheme="minorEastAsia" w:hAnsiTheme="minorHAnsi"/>
          <w:b/>
          <w:bCs/>
        </w:rPr>
      </w:pPr>
    </w:p>
    <w:p w:rsidR="00FC4408" w:rsidRPr="00126F66" w:rsidRDefault="00FC4408" w:rsidP="00452166">
      <w:pPr>
        <w:spacing w:after="60" w:line="276" w:lineRule="auto"/>
        <w:jc w:val="both"/>
        <w:rPr>
          <w:rFonts w:asciiTheme="minorHAnsi" w:eastAsiaTheme="minorEastAsia" w:hAnsiTheme="minorHAnsi"/>
          <w:b/>
          <w:bCs/>
        </w:rPr>
      </w:pPr>
      <w:r w:rsidRPr="00126F66">
        <w:rPr>
          <w:rFonts w:asciiTheme="minorHAnsi" w:eastAsiaTheme="minorEastAsia" w:hAnsiTheme="minorHAnsi"/>
          <w:b/>
          <w:bCs/>
        </w:rPr>
        <w:t>Podílí se ve Vašem zařízení na zajištění optimálního výživového stavu jednotlivých klientů nutriční tým?</w:t>
      </w:r>
    </w:p>
    <w:p w:rsidR="00FC4408" w:rsidRPr="00126F66" w:rsidRDefault="00FC4408" w:rsidP="00126F66">
      <w:pPr>
        <w:spacing w:line="276" w:lineRule="auto"/>
        <w:jc w:val="both"/>
        <w:rPr>
          <w:rFonts w:asciiTheme="minorHAnsi" w:eastAsiaTheme="minorEastAsia" w:hAnsiTheme="minorHAnsi"/>
          <w:b/>
          <w:bCs/>
        </w:rPr>
      </w:pPr>
      <w:r w:rsidRPr="00126F66">
        <w:rPr>
          <w:rFonts w:asciiTheme="minorHAnsi" w:eastAsiaTheme="minorEastAsia" w:hAnsiTheme="minorHAnsi"/>
          <w:b/>
          <w:bCs/>
          <w:noProof/>
        </w:rPr>
        <w:drawing>
          <wp:inline distT="0" distB="0" distL="0" distR="0" wp14:anchorId="47D5331C" wp14:editId="591684C6">
            <wp:extent cx="4572638" cy="342947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FC4408" w:rsidRPr="00126F66" w:rsidRDefault="00FC4408" w:rsidP="00126F66">
      <w:pPr>
        <w:spacing w:line="276" w:lineRule="auto"/>
        <w:jc w:val="both"/>
        <w:rPr>
          <w:rFonts w:asciiTheme="minorHAnsi" w:eastAsiaTheme="minorEastAsia" w:hAnsiTheme="minorHAnsi"/>
          <w:b/>
          <w:bCs/>
        </w:rPr>
      </w:pPr>
    </w:p>
    <w:p w:rsidR="001352C1" w:rsidRPr="00126F66" w:rsidRDefault="001352C1" w:rsidP="00126F66">
      <w:pPr>
        <w:spacing w:line="276" w:lineRule="auto"/>
        <w:jc w:val="both"/>
        <w:rPr>
          <w:rFonts w:asciiTheme="minorHAnsi" w:eastAsiaTheme="minorEastAsia" w:hAnsiTheme="minorHAnsi"/>
          <w:b/>
          <w:bCs/>
        </w:rPr>
      </w:pPr>
    </w:p>
    <w:p w:rsidR="00974129" w:rsidRPr="00126F66" w:rsidRDefault="00AF64E9" w:rsidP="00452166">
      <w:pPr>
        <w:spacing w:after="100" w:line="276" w:lineRule="auto"/>
        <w:jc w:val="both"/>
        <w:rPr>
          <w:rFonts w:asciiTheme="minorHAnsi" w:hAnsiTheme="minorHAnsi"/>
          <w:b/>
        </w:rPr>
      </w:pPr>
      <w:r w:rsidRPr="00126F66">
        <w:rPr>
          <w:rFonts w:asciiTheme="minorHAnsi" w:eastAsiaTheme="minorEastAsia" w:hAnsiTheme="minorHAnsi"/>
          <w:b/>
          <w:bCs/>
        </w:rPr>
        <w:t>Úkoly nutričního týmu</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Vyhledávat nemocné ohrožené malnutricí a těžkým katabolismem</w:t>
      </w:r>
      <w:r w:rsidR="00FC4408"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Zajišťovat jejich nutriční podporu</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Pravidelně konzultovat nejvhodnější postup nutriční podpory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Vést dokumentaci nutriční podpory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Kontrolovat dodržování ordinací nutriční podpory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Dohlížet na racionální využití prostředků nutriční podpory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V případě potřeby zajistit pokračování nutriční podpory i v domácím léčení</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lastRenderedPageBreak/>
        <w:t>Podílet se na výuce studentů v oblasti výživy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Podílet se na zavádění nových poznatků do praxe</w:t>
      </w:r>
      <w:r w:rsidR="001352C1" w:rsidRPr="00126F66">
        <w:rPr>
          <w:rFonts w:asciiTheme="minorHAnsi" w:eastAsiaTheme="minorHAnsi" w:hAnsiTheme="minorHAnsi"/>
          <w:bCs/>
        </w:rPr>
        <w:t>.</w:t>
      </w:r>
    </w:p>
    <w:p w:rsidR="00974129" w:rsidRPr="00126F66" w:rsidRDefault="00AF64E9" w:rsidP="00452166">
      <w:pPr>
        <w:spacing w:after="100" w:line="276" w:lineRule="auto"/>
        <w:jc w:val="both"/>
        <w:rPr>
          <w:rFonts w:asciiTheme="minorHAnsi" w:eastAsiaTheme="minorHAnsi" w:hAnsiTheme="minorHAnsi"/>
        </w:rPr>
      </w:pPr>
      <w:r w:rsidRPr="00126F66">
        <w:rPr>
          <w:rFonts w:asciiTheme="minorHAnsi" w:eastAsiaTheme="minorHAnsi" w:hAnsiTheme="minorHAnsi"/>
          <w:bCs/>
        </w:rPr>
        <w:t>Spolupracovat na využití finančních prostředků určených na výživu nemocných</w:t>
      </w:r>
      <w:r w:rsidR="001352C1"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Vedoucí nutričního týmu</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Lékař se specializací na klinickou výživu a metabolickou péči</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Za</w:t>
      </w:r>
      <w:r w:rsidR="001352C1" w:rsidRPr="00126F66">
        <w:rPr>
          <w:rFonts w:asciiTheme="minorHAnsi" w:eastAsiaTheme="minorHAnsi" w:hAnsiTheme="minorHAnsi"/>
          <w:bCs/>
        </w:rPr>
        <w:t>jišťuje spolupráci mezi členy nutričního týmu</w:t>
      </w:r>
      <w:r w:rsidRPr="00126F66">
        <w:rPr>
          <w:rFonts w:asciiTheme="minorHAnsi" w:eastAsiaTheme="minorHAnsi" w:hAnsiTheme="minorHAnsi"/>
          <w:bCs/>
        </w:rPr>
        <w:t xml:space="preserve"> a ostatním personálem (lékaři, sestry)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Dohled nad centrálními intravenózními katétry, perkutánními sondami</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Rozhoduje o umělé výživě pacientů v těžkých stavech</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Zajišťuje kontinuitu práce nutričního týmu</w:t>
      </w:r>
      <w:r w:rsidR="001352C1" w:rsidRPr="00126F66">
        <w:rPr>
          <w:rFonts w:asciiTheme="minorHAnsi" w:eastAsiaTheme="minorHAnsi" w:hAnsiTheme="minorHAnsi"/>
          <w:bCs/>
        </w:rPr>
        <w:t>.</w:t>
      </w:r>
    </w:p>
    <w:p w:rsidR="00974129" w:rsidRPr="00452166" w:rsidRDefault="001352C1" w:rsidP="00452166">
      <w:pPr>
        <w:spacing w:after="100" w:line="276" w:lineRule="auto"/>
        <w:jc w:val="both"/>
        <w:rPr>
          <w:rFonts w:asciiTheme="minorHAnsi" w:eastAsiaTheme="minorHAnsi" w:hAnsiTheme="minorHAnsi"/>
          <w:bCs/>
        </w:rPr>
      </w:pPr>
      <w:r w:rsidRPr="00126F66">
        <w:rPr>
          <w:rFonts w:asciiTheme="minorHAnsi" w:eastAsiaTheme="minorHAnsi" w:hAnsiTheme="minorHAnsi"/>
          <w:bCs/>
        </w:rPr>
        <w:t xml:space="preserve">Zodpovídá za vedení </w:t>
      </w:r>
      <w:r w:rsidR="00AF64E9" w:rsidRPr="00126F66">
        <w:rPr>
          <w:rFonts w:asciiTheme="minorHAnsi" w:eastAsiaTheme="minorHAnsi" w:hAnsiTheme="minorHAnsi"/>
          <w:bCs/>
        </w:rPr>
        <w:t>dokumentace</w:t>
      </w:r>
      <w:r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Nutriční sestra</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Aplikace speciálních přípravků parenterální výživy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Monitoruje klinický stav nemocného a vyhledává možné komplikace</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Odebírá a uchovává materiál pro biochemická vyšetření</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Podílí se na vedení klinické dokumentace</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Asistuje při speciálních výkonech</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Dohled nad katétry, sondami</w:t>
      </w:r>
      <w:r w:rsidR="001352C1"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HAnsi" w:hAnsiTheme="minorHAnsi"/>
          <w:bCs/>
        </w:rPr>
      </w:pPr>
      <w:r w:rsidRPr="00126F66">
        <w:rPr>
          <w:rFonts w:asciiTheme="minorHAnsi" w:eastAsiaTheme="minorHAnsi" w:hAnsiTheme="minorHAnsi"/>
          <w:bCs/>
        </w:rPr>
        <w:t>Spolupracuje s lékárnou, biochemickou laboratoří, lékaři, sestrami</w:t>
      </w:r>
      <w:r w:rsidR="001352C1"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Nutriční terapeut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Primárně zodpovědný za nutriční stav nemocného</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Zodpovídá za kombinace perorálního příjmu a jiných forem výživy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Vyhodnocuje příjem jednotlivých složek výživy, energie</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Získává data pro indikace přechodu na jinou formu výživy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Vyhledává pacienty ohrožené malnutricí</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Vede výživovou dokumentaci</w:t>
      </w:r>
      <w:r w:rsidR="001352C1" w:rsidRPr="00126F66">
        <w:rPr>
          <w:rFonts w:asciiTheme="minorHAnsi" w:eastAsiaTheme="minorHAnsi" w:hAnsiTheme="minorHAnsi"/>
          <w:bCs/>
        </w:rPr>
        <w:t>.</w:t>
      </w:r>
    </w:p>
    <w:p w:rsidR="000439A4" w:rsidRPr="00452166" w:rsidRDefault="00AF64E9" w:rsidP="00452166">
      <w:pPr>
        <w:spacing w:after="100" w:line="276" w:lineRule="auto"/>
        <w:jc w:val="both"/>
        <w:rPr>
          <w:rFonts w:asciiTheme="minorHAnsi" w:eastAsiaTheme="minorHAnsi" w:hAnsiTheme="minorHAnsi"/>
          <w:bCs/>
        </w:rPr>
      </w:pPr>
      <w:r w:rsidRPr="00126F66">
        <w:rPr>
          <w:rFonts w:asciiTheme="minorHAnsi" w:eastAsiaTheme="minorHAnsi" w:hAnsiTheme="minorHAnsi"/>
          <w:bCs/>
        </w:rPr>
        <w:t>Dohlíží n</w:t>
      </w:r>
      <w:r w:rsidR="001352C1" w:rsidRPr="00126F66">
        <w:rPr>
          <w:rFonts w:asciiTheme="minorHAnsi" w:eastAsiaTheme="minorHAnsi" w:hAnsiTheme="minorHAnsi"/>
          <w:bCs/>
        </w:rPr>
        <w:t xml:space="preserve">a dodržování dietních standardů </w:t>
      </w:r>
      <w:r w:rsidR="000439A4" w:rsidRPr="00126F66">
        <w:rPr>
          <w:rFonts w:asciiTheme="minorHAnsi" w:eastAsiaTheme="minorHAnsi" w:hAnsiTheme="minorHAnsi"/>
          <w:bCs/>
        </w:rPr>
        <w:t>v</w:t>
      </w:r>
      <w:r w:rsidR="001352C1" w:rsidRPr="00126F66">
        <w:rPr>
          <w:rFonts w:asciiTheme="minorHAnsi" w:eastAsiaTheme="minorHAnsi" w:hAnsiTheme="minorHAnsi"/>
          <w:bCs/>
        </w:rPr>
        <w:t> </w:t>
      </w:r>
      <w:r w:rsidR="000439A4" w:rsidRPr="00126F66">
        <w:rPr>
          <w:rFonts w:asciiTheme="minorHAnsi" w:eastAsiaTheme="minorHAnsi" w:hAnsiTheme="minorHAnsi"/>
          <w:bCs/>
        </w:rPr>
        <w:t>nemocnici</w:t>
      </w:r>
      <w:r w:rsidR="001352C1" w:rsidRPr="00126F66">
        <w:rPr>
          <w:rFonts w:asciiTheme="minorHAnsi" w:eastAsiaTheme="minorHAnsi" w:hAnsiTheme="minorHAnsi"/>
          <w:bCs/>
        </w:rPr>
        <w:t>.</w:t>
      </w:r>
    </w:p>
    <w:p w:rsidR="00974129" w:rsidRPr="00452166" w:rsidRDefault="001352C1"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Farmaceut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Zodpovědný za přípravu nutričních směsí</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Konzultuje s lékařem vhodné komponenty do nutričních směsí</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Radí v ekonomických otázkách přípravků parenterální a enterální výživy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Spolupracuje s</w:t>
      </w:r>
      <w:r w:rsidR="001352C1" w:rsidRPr="00126F66">
        <w:rPr>
          <w:rFonts w:asciiTheme="minorHAnsi" w:eastAsiaTheme="minorHAnsi" w:hAnsiTheme="minorHAnsi"/>
          <w:bCs/>
        </w:rPr>
        <w:t> </w:t>
      </w:r>
      <w:r w:rsidRPr="00126F66">
        <w:rPr>
          <w:rFonts w:asciiTheme="minorHAnsi" w:eastAsiaTheme="minorHAnsi" w:hAnsiTheme="minorHAnsi"/>
          <w:bCs/>
        </w:rPr>
        <w:t>lékaři</w:t>
      </w:r>
      <w:r w:rsidR="001352C1"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HAnsi" w:hAnsiTheme="minorHAnsi"/>
          <w:bCs/>
        </w:rPr>
      </w:pPr>
      <w:r w:rsidRPr="00126F66">
        <w:rPr>
          <w:rFonts w:asciiTheme="minorHAnsi" w:eastAsiaTheme="minorHAnsi" w:hAnsiTheme="minorHAnsi"/>
          <w:bCs/>
        </w:rPr>
        <w:t>Dohlíží na správné aplikace přípravků a jejich komponent</w:t>
      </w:r>
      <w:r w:rsidR="001352C1"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Biochemik</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Zajišťuje laboratorní testy</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lastRenderedPageBreak/>
        <w:t>Sleduje správné využití biochemických vyšetření</w:t>
      </w:r>
      <w:r w:rsidR="001352C1" w:rsidRPr="00126F66">
        <w:rPr>
          <w:rFonts w:asciiTheme="minorHAnsi" w:eastAsiaTheme="minorHAnsi" w:hAnsiTheme="minorHAnsi"/>
          <w:bCs/>
        </w:rPr>
        <w:t>.</w:t>
      </w:r>
    </w:p>
    <w:p w:rsidR="00974129" w:rsidRPr="00452166" w:rsidRDefault="00AF64E9" w:rsidP="00452166">
      <w:pPr>
        <w:spacing w:after="100" w:line="276" w:lineRule="auto"/>
        <w:jc w:val="both"/>
        <w:rPr>
          <w:rFonts w:asciiTheme="minorHAnsi" w:eastAsiaTheme="minorHAnsi" w:hAnsiTheme="minorHAnsi"/>
          <w:bCs/>
        </w:rPr>
      </w:pPr>
      <w:r w:rsidRPr="00126F66">
        <w:rPr>
          <w:rFonts w:asciiTheme="minorHAnsi" w:eastAsiaTheme="minorHAnsi" w:hAnsiTheme="minorHAnsi"/>
          <w:bCs/>
        </w:rPr>
        <w:t>Podílí se na správné interpretaci výsledků</w:t>
      </w:r>
      <w:r w:rsidR="001352C1" w:rsidRPr="00126F66">
        <w:rPr>
          <w:rFonts w:asciiTheme="minorHAnsi" w:eastAsiaTheme="minorHAnsi" w:hAnsiTheme="minorHAnsi"/>
          <w:bCs/>
        </w:rPr>
        <w:t>.</w:t>
      </w:r>
    </w:p>
    <w:p w:rsidR="000439A4" w:rsidRPr="00452166" w:rsidRDefault="000439A4"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Mikrobiolog</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Zajišťuje dostupnost kultivačních výsledků</w:t>
      </w:r>
      <w:r w:rsidR="001352C1" w:rsidRPr="00126F66">
        <w:rPr>
          <w:rFonts w:asciiTheme="minorHAnsi" w:eastAsiaTheme="minorHAnsi" w:hAnsiTheme="minorHAnsi"/>
          <w:bCs/>
        </w:rPr>
        <w:t>.</w:t>
      </w:r>
    </w:p>
    <w:p w:rsidR="00974129" w:rsidRPr="00126F66" w:rsidRDefault="00AF64E9" w:rsidP="00126F66">
      <w:pPr>
        <w:spacing w:line="276" w:lineRule="auto"/>
        <w:jc w:val="both"/>
        <w:rPr>
          <w:rFonts w:asciiTheme="minorHAnsi" w:eastAsiaTheme="minorHAnsi" w:hAnsiTheme="minorHAnsi"/>
        </w:rPr>
      </w:pPr>
      <w:r w:rsidRPr="00126F66">
        <w:rPr>
          <w:rFonts w:asciiTheme="minorHAnsi" w:eastAsiaTheme="minorHAnsi" w:hAnsiTheme="minorHAnsi"/>
          <w:bCs/>
        </w:rPr>
        <w:t>Předchází s ostatními členy týmu katétrové sepsi a zbytečnému odstranění katétru</w:t>
      </w:r>
      <w:r w:rsidR="001352C1" w:rsidRPr="00126F66">
        <w:rPr>
          <w:rFonts w:asciiTheme="minorHAnsi" w:eastAsiaTheme="minorHAnsi" w:hAnsiTheme="minorHAnsi"/>
          <w:bCs/>
        </w:rPr>
        <w:t>.</w:t>
      </w:r>
    </w:p>
    <w:p w:rsidR="000439A4" w:rsidRPr="00126F66" w:rsidRDefault="001002C2" w:rsidP="00126F66">
      <w:pPr>
        <w:pStyle w:val="Odstavecseseznamem"/>
        <w:ind w:left="0"/>
        <w:jc w:val="both"/>
        <w:rPr>
          <w:sz w:val="24"/>
          <w:szCs w:val="24"/>
        </w:rPr>
      </w:pPr>
      <w:r w:rsidRPr="00126F66">
        <w:rPr>
          <w:sz w:val="24"/>
          <w:szCs w:val="24"/>
        </w:rPr>
        <w:t xml:space="preserve"> </w:t>
      </w:r>
    </w:p>
    <w:p w:rsidR="001352C1" w:rsidRPr="00126F66" w:rsidRDefault="001352C1" w:rsidP="00126F66">
      <w:pPr>
        <w:pStyle w:val="Odstavecseseznamem"/>
        <w:ind w:left="0"/>
        <w:jc w:val="both"/>
        <w:rPr>
          <w:rFonts w:cs="Times New Roman"/>
          <w:b/>
          <w:sz w:val="24"/>
          <w:szCs w:val="24"/>
        </w:rPr>
      </w:pPr>
    </w:p>
    <w:p w:rsidR="001002C2" w:rsidRPr="00C5330C" w:rsidRDefault="000439A4" w:rsidP="00C5330C">
      <w:pPr>
        <w:pStyle w:val="Odstavecseseznamem"/>
        <w:numPr>
          <w:ilvl w:val="0"/>
          <w:numId w:val="24"/>
        </w:numPr>
        <w:ind w:hanging="720"/>
        <w:jc w:val="both"/>
        <w:rPr>
          <w:b/>
        </w:rPr>
      </w:pPr>
      <w:r w:rsidRPr="00C5330C">
        <w:rPr>
          <w:b/>
        </w:rPr>
        <w:t>Přečtěte si pojednání o tekuté dietě a zrevidujte její využití ve Vašem zařízení.</w:t>
      </w:r>
    </w:p>
    <w:p w:rsidR="001002C2" w:rsidRPr="00126F66" w:rsidRDefault="001002C2" w:rsidP="00126F66">
      <w:pPr>
        <w:spacing w:line="276" w:lineRule="auto"/>
        <w:jc w:val="both"/>
        <w:rPr>
          <w:rFonts w:asciiTheme="minorHAnsi" w:hAnsiTheme="minorHAnsi"/>
        </w:rPr>
      </w:pPr>
    </w:p>
    <w:p w:rsidR="007B6FFE" w:rsidRPr="003A4CD5" w:rsidRDefault="007B6FFE" w:rsidP="003A4CD5">
      <w:pPr>
        <w:pStyle w:val="Nadpis3"/>
        <w:keepNext w:val="0"/>
        <w:spacing w:before="0" w:after="0" w:line="276" w:lineRule="auto"/>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pPr>
      <w:bookmarkStart w:id="13" w:name="_Toc318317014"/>
      <w:bookmarkStart w:id="14" w:name="_Toc318317401"/>
      <w:bookmarkStart w:id="15" w:name="_Toc396735061"/>
      <w:r w:rsidRPr="003A4CD5">
        <w:rPr>
          <w:rFonts w:asciiTheme="minorHAnsi" w:eastAsiaTheme="minorHAnsi" w:hAnsiTheme="minorHAnsi" w:cs="Times New Roman"/>
          <w:bCs w:val="0"/>
          <w:color w:val="204D84"/>
          <w:sz w:val="30"/>
          <w:szCs w:val="30"/>
          <w:lang w:eastAsia="en-US"/>
          <w14:textOutline w14:w="5270" w14:cap="flat" w14:cmpd="sng" w14:algn="ctr">
            <w14:solidFill>
              <w14:schemeClr w14:val="accent1">
                <w14:shade w14:val="88000"/>
                <w14:satMod w14:val="110000"/>
              </w14:schemeClr>
            </w14:solidFill>
            <w14:prstDash w14:val="solid"/>
            <w14:round/>
          </w14:textOutline>
        </w:rPr>
        <w:t>dieta 0 – tekutá</w:t>
      </w:r>
      <w:bookmarkEnd w:id="13"/>
      <w:bookmarkEnd w:id="14"/>
      <w:bookmarkEnd w:id="15"/>
    </w:p>
    <w:p w:rsidR="007B6FFE" w:rsidRPr="00126F66" w:rsidRDefault="007B6FFE" w:rsidP="00126F66">
      <w:pPr>
        <w:spacing w:line="276" w:lineRule="auto"/>
        <w:rPr>
          <w:rFonts w:asciiTheme="minorHAnsi" w:hAnsiTheme="minorHAnsi"/>
        </w:rPr>
      </w:pPr>
    </w:p>
    <w:p w:rsidR="007B6FFE" w:rsidRPr="00452166" w:rsidRDefault="007B6FFE" w:rsidP="00452166">
      <w:pPr>
        <w:spacing w:before="100" w:after="100" w:line="276" w:lineRule="auto"/>
        <w:jc w:val="both"/>
        <w:rPr>
          <w:rFonts w:asciiTheme="minorHAnsi" w:hAnsiTheme="minorHAnsi"/>
          <w:b/>
        </w:rPr>
      </w:pPr>
      <w:r w:rsidRPr="00126F66">
        <w:rPr>
          <w:rFonts w:asciiTheme="minorHAnsi" w:hAnsiTheme="minorHAnsi"/>
          <w:b/>
        </w:rPr>
        <w:t xml:space="preserve">Doporučené denní dávky </w:t>
      </w:r>
    </w:p>
    <w:p w:rsidR="007B6FFE" w:rsidRDefault="007B6FFE" w:rsidP="00126F66">
      <w:pPr>
        <w:spacing w:line="276" w:lineRule="auto"/>
        <w:jc w:val="both"/>
        <w:rPr>
          <w:rFonts w:asciiTheme="minorHAnsi" w:hAnsiTheme="minorHAnsi"/>
        </w:rPr>
      </w:pPr>
      <w:r w:rsidRPr="00126F66">
        <w:rPr>
          <w:rFonts w:asciiTheme="minorHAnsi" w:hAnsiTheme="minorHAnsi"/>
        </w:rPr>
        <w:t>6 000kJ              60g B             45g T               200g S             50mg vit. C</w:t>
      </w:r>
    </w:p>
    <w:p w:rsidR="00452166" w:rsidRPr="00126F66" w:rsidRDefault="00452166" w:rsidP="00126F66">
      <w:pPr>
        <w:spacing w:line="276" w:lineRule="auto"/>
        <w:jc w:val="both"/>
        <w:rPr>
          <w:rFonts w:asciiTheme="minorHAnsi" w:hAnsiTheme="minorHAnsi"/>
        </w:rPr>
      </w:pPr>
    </w:p>
    <w:p w:rsidR="007B6FFE" w:rsidRPr="00452166" w:rsidRDefault="007B6FFE"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Indikace</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Obecně lze říci, že se podává při poruchách polykání.</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Podává se v prvních dnech po operaci dutiny ústní, ale i dalších oddílů GIT.</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Po tonzilektomii.</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Při chorobách dutiny ústní, hltanu a jícnu, když je ztíženo polykání.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Při zúžení jícnu.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Přechodně - při těžších horečnatých onemocněních, při některých otravách.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V krátkodobé předoperační přípravě za účelem vyprázdnění trávicího traktu. </w:t>
      </w:r>
    </w:p>
    <w:p w:rsidR="007B6FFE" w:rsidRDefault="007B6FFE" w:rsidP="00126F66">
      <w:pPr>
        <w:spacing w:line="276" w:lineRule="auto"/>
        <w:jc w:val="both"/>
        <w:rPr>
          <w:rFonts w:asciiTheme="minorHAnsi" w:hAnsiTheme="minorHAnsi"/>
        </w:rPr>
      </w:pPr>
      <w:r w:rsidRPr="00126F66">
        <w:rPr>
          <w:rFonts w:asciiTheme="minorHAnsi" w:hAnsiTheme="minorHAnsi"/>
        </w:rPr>
        <w:t>Obvykle se podává kratší dobu, ojediněle na delší čas.</w:t>
      </w:r>
    </w:p>
    <w:p w:rsidR="00452166" w:rsidRPr="00126F66" w:rsidRDefault="00452166" w:rsidP="00126F66">
      <w:pPr>
        <w:spacing w:line="276" w:lineRule="auto"/>
        <w:jc w:val="both"/>
        <w:rPr>
          <w:rFonts w:asciiTheme="minorHAnsi" w:hAnsiTheme="minorHAnsi"/>
        </w:rPr>
      </w:pPr>
    </w:p>
    <w:p w:rsidR="007B6FFE" w:rsidRPr="00452166" w:rsidRDefault="007B6FFE"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Charakteristika</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Dieta je energeticky a biologicky neplnohodnotná, to znamená, že při dlouhodobém podávání ji doplňujeme </w:t>
      </w:r>
      <w:proofErr w:type="spellStart"/>
      <w:r w:rsidRPr="00126F66">
        <w:rPr>
          <w:rFonts w:asciiTheme="minorHAnsi" w:hAnsiTheme="minorHAnsi"/>
        </w:rPr>
        <w:t>sippingem</w:t>
      </w:r>
      <w:proofErr w:type="spellEnd"/>
      <w:r w:rsidRPr="00126F66">
        <w:rPr>
          <w:rFonts w:asciiTheme="minorHAnsi" w:hAnsiTheme="minorHAnsi"/>
        </w:rPr>
        <w:t xml:space="preserve">, modulárními dietetiky, bílkovinnými přídavky. Klient bývá převeden na dietu 1S.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Denní dávka vitamínu C je nízká z důvodu zúženého výběru ovoce a zeleniny, které bývá většinou tepelně a mechanicky upraveno. Pokud je potřeba, </w:t>
      </w:r>
      <w:proofErr w:type="spellStart"/>
      <w:r w:rsidRPr="00126F66">
        <w:rPr>
          <w:rFonts w:asciiTheme="minorHAnsi" w:hAnsiTheme="minorHAnsi"/>
        </w:rPr>
        <w:t>suplementujeme</w:t>
      </w:r>
      <w:proofErr w:type="spellEnd"/>
      <w:r w:rsidRPr="00126F66">
        <w:rPr>
          <w:rFonts w:asciiTheme="minorHAnsi" w:hAnsiTheme="minorHAnsi"/>
        </w:rPr>
        <w:t xml:space="preserve"> tento vitamin medikamentózně.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Dieta je především mechanicky, ale také termicky a chemicky šetřící. Má 5 denních jídel, všechna zpracována do tekuté podoby, což výrazně zužuje výběr potravin. Strava je lehce stravitelná, nenadýmavá.</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lastRenderedPageBreak/>
        <w:t>Do sondy se v dnešní době aplikuje výjimečně, pokrmy je nutno přecedit.</w:t>
      </w:r>
    </w:p>
    <w:p w:rsidR="007B6FFE" w:rsidRPr="00126F66" w:rsidRDefault="007B6FFE" w:rsidP="00126F66">
      <w:pPr>
        <w:spacing w:line="276" w:lineRule="auto"/>
        <w:jc w:val="both"/>
        <w:rPr>
          <w:rFonts w:asciiTheme="minorHAnsi" w:hAnsiTheme="minorHAnsi"/>
        </w:rPr>
      </w:pPr>
    </w:p>
    <w:p w:rsidR="007B6FFE" w:rsidRPr="00452166" w:rsidRDefault="007B6FFE"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Technologie přípravy pokrmů</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 xml:space="preserve">Používáme pouze povolené potraviny. Před tepelnou úpravou odstraňujeme slupky, tuhé části, kosti a podobně. Maso opékáme na sucho.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Používáme vaření a dušení, včetně vaření a dušení v páře, v </w:t>
      </w:r>
      <w:proofErr w:type="spellStart"/>
      <w:r w:rsidRPr="00126F66">
        <w:rPr>
          <w:rFonts w:asciiTheme="minorHAnsi" w:hAnsiTheme="minorHAnsi"/>
        </w:rPr>
        <w:t>konvektomatu</w:t>
      </w:r>
      <w:proofErr w:type="spellEnd"/>
      <w:r w:rsidRPr="00126F66">
        <w:rPr>
          <w:rFonts w:asciiTheme="minorHAnsi" w:hAnsiTheme="minorHAnsi"/>
        </w:rPr>
        <w:t xml:space="preserve">.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Pokrmy zahušťujeme na sucho opraženou moukou, zátřepkou, vždy dobře povaříme.</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Poté, pomocí vhodné tekutiny (například vývar, mléko, ovocná šťáva), uvedeme pokrmy do tekuté formy. Základem jídelního lístku jsou polévky, omáčky, kaše, koktejly, šlehané pěny, nápoje. Po rozmixování je nutné opětovně doladit chuť pokrmu. Tuk vkládáme do hotových pokrmů.</w:t>
      </w:r>
    </w:p>
    <w:p w:rsidR="007B6FFE" w:rsidRDefault="007B6FFE" w:rsidP="00126F66">
      <w:pPr>
        <w:spacing w:line="276" w:lineRule="auto"/>
        <w:jc w:val="both"/>
        <w:rPr>
          <w:rFonts w:asciiTheme="minorHAnsi" w:hAnsiTheme="minorHAnsi"/>
        </w:rPr>
      </w:pPr>
      <w:r w:rsidRPr="00126F66">
        <w:rPr>
          <w:rFonts w:asciiTheme="minorHAnsi" w:hAnsiTheme="minorHAnsi"/>
        </w:rPr>
        <w:t>Je zvýšen požadavek na organoleptické hledisko diety, především barevnost. Vždy je potřeba zvážit kombinaci společně mixovaných potravin!</w:t>
      </w:r>
    </w:p>
    <w:p w:rsidR="00452166" w:rsidRPr="00126F66" w:rsidRDefault="00452166" w:rsidP="00126F66">
      <w:pPr>
        <w:spacing w:line="276" w:lineRule="auto"/>
        <w:jc w:val="both"/>
        <w:rPr>
          <w:rFonts w:asciiTheme="minorHAnsi" w:hAnsiTheme="minorHAnsi"/>
        </w:rPr>
      </w:pPr>
    </w:p>
    <w:p w:rsidR="007B6FFE" w:rsidRPr="00452166" w:rsidRDefault="007B6FFE" w:rsidP="00452166">
      <w:pPr>
        <w:spacing w:after="100" w:line="276" w:lineRule="auto"/>
        <w:jc w:val="both"/>
        <w:rPr>
          <w:rFonts w:asciiTheme="minorHAnsi" w:eastAsiaTheme="minorEastAsia" w:hAnsiTheme="minorHAnsi"/>
          <w:b/>
          <w:bCs/>
        </w:rPr>
      </w:pPr>
      <w:r w:rsidRPr="00452166">
        <w:rPr>
          <w:rFonts w:asciiTheme="minorHAnsi" w:eastAsiaTheme="minorEastAsia" w:hAnsiTheme="minorHAnsi"/>
          <w:b/>
          <w:bCs/>
        </w:rPr>
        <w:t>Výběr potravin</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Maso, vnitřnosti a masné výrobky</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Jateční druhy masa, kuře, krůta, rybí filé na polévku, játra.</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Šunka drůbeží i vepřová – omáčky, pěny.</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Mléko a mléčné výrobky</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Mléka sladká i kysaná, smetana, šlehačka – pěny, šlehané jogurty bez zrníček, šlehaný tvaroh, pribináček, tvarohové sýry. Mléko a mléčné výrobky využíváme denně – nápoje, koktejly, polévky, omáčky, kaše.</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Vejce</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Do pokrmů.</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Tuky</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Máslo, margaríny, kvalitní oleje – do pokrmů.</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Obiloviny</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Především do polévek, omáček, kaší. Bílá mouka, bílá rýže, ovesné vločky lisované, kroupy, krupky lisované.</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Bílé pečivo – rohlíky, housky, veka, vánočka bez posypu, piškoty, suchary – v případě potřeby rozmícháme v malém množství mléčného nápoje.</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Ovoce</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Podáváme pyré, kysely, rosoly, džusy, ovocné šťávy, džemy, do koktejlů. Používáme jablka, banány, meruňky, broskve, nektarinky, citrusové ovoce.</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Zelenina</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lastRenderedPageBreak/>
        <w:t>Podáváme polévky, omáčky, zeleninová pyré. Používáme mrkev, celer, petržel, špenát, rajčatový protlak a šťávu, dýni, brokolici, zeleninové natě.</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Příkrmy</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Nejvhodnější je šlehaná bramborová kaše.</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Sladidla</w:t>
      </w:r>
    </w:p>
    <w:p w:rsidR="007B6FFE" w:rsidRPr="00126F66" w:rsidRDefault="007B6FFE" w:rsidP="00126F66">
      <w:pPr>
        <w:spacing w:line="276" w:lineRule="auto"/>
        <w:rPr>
          <w:rFonts w:asciiTheme="minorHAnsi" w:hAnsiTheme="minorHAnsi"/>
        </w:rPr>
      </w:pPr>
      <w:r w:rsidRPr="00126F66">
        <w:rPr>
          <w:rFonts w:asciiTheme="minorHAnsi" w:hAnsiTheme="minorHAnsi"/>
        </w:rPr>
        <w:t xml:space="preserve">Sladíme cukrem, </w:t>
      </w:r>
      <w:proofErr w:type="spellStart"/>
      <w:r w:rsidRPr="00126F66">
        <w:rPr>
          <w:rFonts w:asciiTheme="minorHAnsi" w:hAnsiTheme="minorHAnsi"/>
        </w:rPr>
        <w:t>glukopurem</w:t>
      </w:r>
      <w:proofErr w:type="spellEnd"/>
      <w:r w:rsidRPr="00126F66">
        <w:rPr>
          <w:rFonts w:asciiTheme="minorHAnsi" w:hAnsiTheme="minorHAnsi"/>
        </w:rPr>
        <w:t>, medem, džemem.</w:t>
      </w:r>
    </w:p>
    <w:p w:rsidR="007B6FFE" w:rsidRPr="00126F66" w:rsidRDefault="007B6FFE" w:rsidP="00126F66">
      <w:pPr>
        <w:spacing w:line="276" w:lineRule="auto"/>
        <w:jc w:val="both"/>
        <w:rPr>
          <w:rFonts w:asciiTheme="minorHAnsi" w:hAnsiTheme="minorHAnsi"/>
          <w:b/>
        </w:rPr>
      </w:pPr>
      <w:r w:rsidRPr="00126F66">
        <w:rPr>
          <w:rFonts w:asciiTheme="minorHAnsi" w:hAnsiTheme="minorHAnsi"/>
          <w:b/>
        </w:rPr>
        <w:t>Nápoje</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Čaj, čaj s mlékem, švédský čaj, bílá káva, mléko, smetana, kakao, koktejly, ovocné šťávy, džusy.</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Neperlivé minerální vody, stolní vody.</w:t>
      </w:r>
    </w:p>
    <w:p w:rsidR="007B6FFE" w:rsidRPr="00126F66" w:rsidRDefault="007B6FFE" w:rsidP="00126F66">
      <w:pPr>
        <w:spacing w:line="276" w:lineRule="auto"/>
        <w:jc w:val="both"/>
        <w:rPr>
          <w:rFonts w:asciiTheme="minorHAnsi" w:hAnsiTheme="minorHAnsi"/>
        </w:rPr>
      </w:pPr>
      <w:r w:rsidRPr="00126F66">
        <w:rPr>
          <w:rFonts w:asciiTheme="minorHAnsi" w:hAnsiTheme="minorHAnsi"/>
          <w:b/>
        </w:rPr>
        <w:t xml:space="preserve">Koření </w:t>
      </w:r>
    </w:p>
    <w:p w:rsidR="007B6FFE" w:rsidRPr="00126F66" w:rsidRDefault="007B6FFE" w:rsidP="00126F66">
      <w:pPr>
        <w:spacing w:line="276" w:lineRule="auto"/>
        <w:jc w:val="both"/>
        <w:rPr>
          <w:rFonts w:asciiTheme="minorHAnsi" w:hAnsiTheme="minorHAnsi"/>
        </w:rPr>
      </w:pPr>
      <w:r w:rsidRPr="00126F66">
        <w:rPr>
          <w:rFonts w:asciiTheme="minorHAnsi" w:hAnsiTheme="minorHAnsi"/>
        </w:rPr>
        <w:t>Mírně solit, vývar z kmínu, citrónová a pomerančová šťáva, zelené natě.</w:t>
      </w:r>
    </w:p>
    <w:p w:rsidR="007B6FFE" w:rsidRPr="00126F66" w:rsidRDefault="007B6FFE" w:rsidP="00126F66">
      <w:pPr>
        <w:spacing w:line="276" w:lineRule="auto"/>
        <w:jc w:val="both"/>
        <w:rPr>
          <w:rFonts w:asciiTheme="minorHAnsi" w:hAnsiTheme="minorHAnsi"/>
        </w:rPr>
      </w:pPr>
    </w:p>
    <w:p w:rsidR="007B6FFE" w:rsidRPr="00126F66" w:rsidRDefault="007B6FFE" w:rsidP="00452166">
      <w:pPr>
        <w:keepNext/>
        <w:spacing w:after="60" w:line="276" w:lineRule="auto"/>
        <w:jc w:val="both"/>
        <w:rPr>
          <w:rFonts w:asciiTheme="minorHAnsi" w:hAnsiTheme="minorHAnsi"/>
          <w:b/>
        </w:rPr>
      </w:pPr>
      <w:r w:rsidRPr="00126F66">
        <w:rPr>
          <w:rFonts w:asciiTheme="minorHAnsi" w:hAnsiTheme="minorHAnsi"/>
          <w:b/>
        </w:rPr>
        <w:t>Orientační šablona pro tvorbu jídelního lístku diety 0</w:t>
      </w:r>
    </w:p>
    <w:tbl>
      <w:tblPr>
        <w:tblStyle w:val="Mkatabulky"/>
        <w:tblW w:w="0" w:type="auto"/>
        <w:tblInd w:w="108" w:type="dxa"/>
        <w:tblLook w:val="01E0" w:firstRow="1" w:lastRow="1" w:firstColumn="1" w:lastColumn="1" w:noHBand="0" w:noVBand="0"/>
      </w:tblPr>
      <w:tblGrid>
        <w:gridCol w:w="1620"/>
        <w:gridCol w:w="7484"/>
      </w:tblGrid>
      <w:tr w:rsidR="007B6FFE" w:rsidRPr="00126F66" w:rsidTr="00CB7AC8">
        <w:tc>
          <w:tcPr>
            <w:tcW w:w="1620"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Snídaně</w:t>
            </w:r>
          </w:p>
          <w:p w:rsidR="007B6FFE" w:rsidRPr="00126F66" w:rsidRDefault="007B6FFE" w:rsidP="00126F66">
            <w:pPr>
              <w:keepNext/>
              <w:spacing w:line="276" w:lineRule="auto"/>
              <w:jc w:val="both"/>
              <w:rPr>
                <w:rFonts w:asciiTheme="minorHAnsi" w:hAnsiTheme="minorHAnsi"/>
              </w:rPr>
            </w:pPr>
          </w:p>
        </w:tc>
        <w:tc>
          <w:tcPr>
            <w:tcW w:w="7484"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Teplý mléčný nápoj</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Pečivo rozmixované v malém množství mléčného nápoje</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Máslo, margarín – možno vmixovat k pečivu nebo použít na přípravu pěny</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Bílkovinná potravina nebo sacharidová potravina - pěna</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(Na přípravu pěny lze místo másla použít ušlehanou šlehačku)</w:t>
            </w:r>
          </w:p>
        </w:tc>
      </w:tr>
      <w:tr w:rsidR="007B6FFE" w:rsidRPr="00126F66" w:rsidTr="00CB7AC8">
        <w:tc>
          <w:tcPr>
            <w:tcW w:w="1620"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Přesnídávka</w:t>
            </w:r>
          </w:p>
        </w:tc>
        <w:tc>
          <w:tcPr>
            <w:tcW w:w="7484"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Ovoce nebo zelenina nebo mléčný výrobek  - v povolené úpravě</w:t>
            </w:r>
          </w:p>
        </w:tc>
      </w:tr>
      <w:tr w:rsidR="007B6FFE" w:rsidRPr="00126F66" w:rsidTr="00CB7AC8">
        <w:tc>
          <w:tcPr>
            <w:tcW w:w="1620"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Oběd</w:t>
            </w:r>
          </w:p>
          <w:p w:rsidR="007B6FFE" w:rsidRPr="00126F66" w:rsidRDefault="007B6FFE" w:rsidP="00126F66">
            <w:pPr>
              <w:keepNext/>
              <w:spacing w:line="276" w:lineRule="auto"/>
              <w:jc w:val="both"/>
              <w:rPr>
                <w:rFonts w:asciiTheme="minorHAnsi" w:hAnsiTheme="minorHAnsi"/>
              </w:rPr>
            </w:pPr>
          </w:p>
        </w:tc>
        <w:tc>
          <w:tcPr>
            <w:tcW w:w="7484"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Polévka – vývarová nebo mixovaná</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Omáčka – masová, zeleninová, mléčná</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Příkrm – šlehaná bramborová kaše, nebo kombinace dvou omáček</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Další variantou hlavních pokrmů jsou kaše a pyré</w:t>
            </w:r>
          </w:p>
        </w:tc>
      </w:tr>
      <w:tr w:rsidR="007B6FFE" w:rsidRPr="00126F66" w:rsidTr="00CB7AC8">
        <w:tc>
          <w:tcPr>
            <w:tcW w:w="1620"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Svačina</w:t>
            </w:r>
          </w:p>
        </w:tc>
        <w:tc>
          <w:tcPr>
            <w:tcW w:w="7484"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Mléko, mléčný nápoj, mléčný výrobek, puding</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Pečivo rozmixované v malém množství mléčného nápoje</w:t>
            </w:r>
          </w:p>
        </w:tc>
      </w:tr>
      <w:tr w:rsidR="007B6FFE" w:rsidRPr="00126F66" w:rsidTr="00CB7AC8">
        <w:tc>
          <w:tcPr>
            <w:tcW w:w="1620"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Večeře</w:t>
            </w:r>
          </w:p>
        </w:tc>
        <w:tc>
          <w:tcPr>
            <w:tcW w:w="7484" w:type="dxa"/>
          </w:tcPr>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Omáčka – masová, zeleninová, mléčná</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Příkrm – šlehaná bramborová kaše</w:t>
            </w:r>
          </w:p>
          <w:p w:rsidR="007B6FFE" w:rsidRPr="00126F66" w:rsidRDefault="007B6FFE" w:rsidP="00126F66">
            <w:pPr>
              <w:keepNext/>
              <w:spacing w:line="276" w:lineRule="auto"/>
              <w:jc w:val="both"/>
              <w:rPr>
                <w:rFonts w:asciiTheme="minorHAnsi" w:hAnsiTheme="minorHAnsi"/>
              </w:rPr>
            </w:pPr>
            <w:r w:rsidRPr="00126F66">
              <w:rPr>
                <w:rFonts w:asciiTheme="minorHAnsi" w:hAnsiTheme="minorHAnsi"/>
              </w:rPr>
              <w:t>Další variantou jsou husté polévky, kaše, pyré</w:t>
            </w:r>
          </w:p>
        </w:tc>
      </w:tr>
    </w:tbl>
    <w:p w:rsidR="00B5084D" w:rsidRPr="00126F66" w:rsidRDefault="00B5084D" w:rsidP="00126F66">
      <w:pPr>
        <w:pStyle w:val="Nadpis3"/>
        <w:keepNext w:val="0"/>
        <w:spacing w:before="0" w:after="0" w:line="276" w:lineRule="auto"/>
        <w:rPr>
          <w:rFonts w:asciiTheme="minorHAnsi" w:eastAsiaTheme="minorHAnsi" w:hAnsiTheme="minorHAnsi" w:cs="Times New Roman"/>
          <w:bCs w:val="0"/>
          <w:color w:val="204D84"/>
          <w:szCs w:val="24"/>
          <w:lang w:eastAsia="en-US"/>
          <w14:textOutline w14:w="5270" w14:cap="flat" w14:cmpd="sng" w14:algn="ctr">
            <w14:solidFill>
              <w14:schemeClr w14:val="accent1">
                <w14:shade w14:val="88000"/>
                <w14:satMod w14:val="110000"/>
              </w14:schemeClr>
            </w14:solidFill>
            <w14:prstDash w14:val="solid"/>
            <w14:round/>
          </w14:textOutline>
        </w:rPr>
      </w:pPr>
    </w:p>
    <w:p w:rsidR="00B5084D" w:rsidRPr="00126F66" w:rsidRDefault="00B5084D" w:rsidP="00126F66">
      <w:pPr>
        <w:spacing w:after="200" w:line="276" w:lineRule="auto"/>
        <w:rPr>
          <w:rFonts w:asciiTheme="minorHAnsi" w:eastAsiaTheme="minorHAnsi" w:hAnsiTheme="minorHAnsi"/>
          <w:b/>
          <w:color w:val="204D84"/>
          <w:lang w:eastAsia="en-US"/>
          <w14:textOutline w14:w="5270" w14:cap="flat" w14:cmpd="sng" w14:algn="ctr">
            <w14:solidFill>
              <w14:schemeClr w14:val="accent1">
                <w14:shade w14:val="88000"/>
                <w14:satMod w14:val="110000"/>
              </w14:schemeClr>
            </w14:solidFill>
            <w14:prstDash w14:val="solid"/>
            <w14:round/>
          </w14:textOutline>
        </w:rPr>
      </w:pPr>
    </w:p>
    <w:sectPr w:rsidR="00B5084D" w:rsidRPr="00126F66" w:rsidSect="00B5084D">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33" w:rsidRDefault="00B56C33" w:rsidP="00B5084D">
      <w:r>
        <w:separator/>
      </w:r>
    </w:p>
  </w:endnote>
  <w:endnote w:type="continuationSeparator" w:id="0">
    <w:p w:rsidR="00B56C33" w:rsidRDefault="00B56C33" w:rsidP="00B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95733"/>
      <w:docPartObj>
        <w:docPartGallery w:val="Page Numbers (Bottom of Page)"/>
        <w:docPartUnique/>
      </w:docPartObj>
    </w:sdtPr>
    <w:sdtEndPr/>
    <w:sdtContent>
      <w:p w:rsidR="00B5084D" w:rsidRDefault="00B5084D" w:rsidP="00B5084D">
        <w:pPr>
          <w:pBdr>
            <w:bottom w:val="single" w:sz="12" w:space="1" w:color="auto"/>
          </w:pBdr>
          <w:rPr>
            <w:rFonts w:eastAsiaTheme="majorEastAsia" w:cstheme="majorBidi"/>
            <w:b/>
            <w:bCs/>
            <w:color w:val="365F91" w:themeColor="accent1" w:themeShade="BF"/>
            <w:sz w:val="20"/>
            <w:szCs w:val="20"/>
          </w:rPr>
        </w:pPr>
      </w:p>
      <w:p w:rsidR="00B5084D" w:rsidRDefault="00B5084D" w:rsidP="00B5084D">
        <w:pPr>
          <w:rPr>
            <w:rFonts w:eastAsiaTheme="majorEastAsia" w:cstheme="majorBidi"/>
            <w:b/>
            <w:bCs/>
            <w:color w:val="365F91" w:themeColor="accent1" w:themeShade="BF"/>
            <w:sz w:val="20"/>
            <w:szCs w:val="20"/>
          </w:rPr>
        </w:pPr>
      </w:p>
      <w:p w:rsidR="00B5084D" w:rsidRDefault="00B5084D" w:rsidP="00B5084D">
        <w:pPr>
          <w:rPr>
            <w:rFonts w:eastAsiaTheme="majorEastAsia" w:cstheme="majorBidi"/>
            <w:b/>
            <w:bCs/>
            <w:color w:val="365F91" w:themeColor="accent1" w:themeShade="BF"/>
            <w:sz w:val="20"/>
            <w:szCs w:val="20"/>
          </w:rPr>
        </w:pPr>
        <w:r>
          <w:rPr>
            <w:rFonts w:eastAsiaTheme="majorEastAsia" w:cstheme="majorBidi"/>
            <w:b/>
            <w:bCs/>
            <w:color w:val="365F91" w:themeColor="accent1" w:themeShade="BF"/>
            <w:sz w:val="20"/>
            <w:szCs w:val="20"/>
          </w:rPr>
          <w:t>CZ.1.07/3.2.07/04.0065</w:t>
        </w:r>
      </w:p>
      <w:p w:rsidR="00B5084D" w:rsidRPr="00D724E7" w:rsidRDefault="00B5084D" w:rsidP="00B5084D">
        <w:pPr>
          <w:rPr>
            <w:rFonts w:eastAsiaTheme="majorEastAsia" w:cstheme="majorBidi"/>
            <w:b/>
            <w:bCs/>
            <w:color w:val="365F91" w:themeColor="accent1" w:themeShade="BF"/>
            <w:sz w:val="20"/>
            <w:szCs w:val="20"/>
          </w:rPr>
        </w:pPr>
        <w:r>
          <w:rPr>
            <w:rFonts w:eastAsiaTheme="majorEastAsia" w:cstheme="majorBidi"/>
            <w:b/>
            <w:bCs/>
            <w:color w:val="365F91" w:themeColor="accent1" w:themeShade="BF"/>
            <w:sz w:val="20"/>
            <w:szCs w:val="20"/>
          </w:rPr>
          <w:t>Podpora rozvoje dalšího vzdělávání ve zdravotnictví v Moravskoslezském kraji</w:t>
        </w:r>
        <w:r>
          <w:rPr>
            <w:noProof/>
            <w:color w:val="808080" w:themeColor="background1" w:themeShade="80"/>
          </w:rPr>
          <w:t xml:space="preserve"> </w:t>
        </w:r>
        <w:r>
          <w:rPr>
            <w:noProof/>
            <w:color w:val="808080" w:themeColor="background1" w:themeShade="80"/>
          </w:rPr>
          <w:tab/>
        </w:r>
        <w:r>
          <w:rPr>
            <w:noProof/>
            <w:color w:val="808080" w:themeColor="background1" w:themeShade="80"/>
          </w:rPr>
          <w:tab/>
        </w:r>
        <w:r>
          <w:rPr>
            <w:noProof/>
            <w:color w:val="808080" w:themeColor="background1" w:themeShade="80"/>
          </w:rPr>
          <w:tab/>
        </w:r>
        <w:r>
          <w:rPr>
            <w:rFonts w:eastAsiaTheme="majorEastAsia" w:cstheme="majorBidi"/>
            <w:b/>
            <w:bCs/>
            <w:color w:val="365F91" w:themeColor="accent1" w:themeShade="BF"/>
            <w:sz w:val="20"/>
            <w:szCs w:val="20"/>
          </w:rPr>
          <w:fldChar w:fldCharType="begin"/>
        </w:r>
        <w:r>
          <w:rPr>
            <w:rFonts w:eastAsiaTheme="majorEastAsia" w:cstheme="majorBidi"/>
            <w:b/>
            <w:bCs/>
            <w:color w:val="365F91" w:themeColor="accent1" w:themeShade="BF"/>
            <w:sz w:val="20"/>
            <w:szCs w:val="20"/>
          </w:rPr>
          <w:instrText xml:space="preserve"> PAGE   \* MERGEFORMAT </w:instrText>
        </w:r>
        <w:r>
          <w:rPr>
            <w:rFonts w:eastAsiaTheme="majorEastAsia" w:cstheme="majorBidi"/>
            <w:b/>
            <w:bCs/>
            <w:color w:val="365F91" w:themeColor="accent1" w:themeShade="BF"/>
            <w:sz w:val="20"/>
            <w:szCs w:val="20"/>
          </w:rPr>
          <w:fldChar w:fldCharType="separate"/>
        </w:r>
        <w:r w:rsidR="007259AA">
          <w:rPr>
            <w:rFonts w:eastAsiaTheme="majorEastAsia" w:cstheme="majorBidi"/>
            <w:b/>
            <w:bCs/>
            <w:noProof/>
            <w:color w:val="365F91" w:themeColor="accent1" w:themeShade="BF"/>
            <w:sz w:val="20"/>
            <w:szCs w:val="20"/>
          </w:rPr>
          <w:t>5</w:t>
        </w:r>
        <w:r>
          <w:rPr>
            <w:rFonts w:eastAsiaTheme="majorEastAsia" w:cstheme="majorBidi"/>
            <w:b/>
            <w:bCs/>
            <w:color w:val="365F91" w:themeColor="accent1" w:themeShade="BF"/>
            <w:sz w:val="20"/>
            <w:szCs w:val="20"/>
          </w:rPr>
          <w:fldChar w:fldCharType="end"/>
        </w:r>
      </w:p>
    </w:sdtContent>
  </w:sdt>
  <w:p w:rsidR="00B5084D" w:rsidRDefault="00B508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33" w:rsidRDefault="00B56C33" w:rsidP="00B5084D">
      <w:r>
        <w:separator/>
      </w:r>
    </w:p>
  </w:footnote>
  <w:footnote w:type="continuationSeparator" w:id="0">
    <w:p w:rsidR="00B56C33" w:rsidRDefault="00B56C33" w:rsidP="00B5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66" w:rsidRDefault="00452166">
    <w:pPr>
      <w:pStyle w:val="Zhlav"/>
    </w:pPr>
    <w:r>
      <w:rPr>
        <w:noProof/>
      </w:rPr>
      <w:drawing>
        <wp:anchor distT="0" distB="0" distL="114300" distR="114300" simplePos="0" relativeHeight="251659776" behindDoc="0" locked="0" layoutInCell="1" allowOverlap="0" wp14:anchorId="0E8E92C6" wp14:editId="0EA16F08">
          <wp:simplePos x="0" y="0"/>
          <wp:positionH relativeFrom="column">
            <wp:posOffset>381635</wp:posOffset>
          </wp:positionH>
          <wp:positionV relativeFrom="paragraph">
            <wp:posOffset>-250693</wp:posOffset>
          </wp:positionV>
          <wp:extent cx="5158740" cy="1126490"/>
          <wp:effectExtent l="0" t="0" r="3810" b="0"/>
          <wp:wrapSquare wrapText="bothSides"/>
          <wp:docPr id="3"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2166" w:rsidRDefault="00452166">
    <w:pPr>
      <w:pStyle w:val="Zhlav"/>
    </w:pPr>
  </w:p>
  <w:p w:rsidR="00452166" w:rsidRDefault="00452166">
    <w:pPr>
      <w:pStyle w:val="Zhlav"/>
    </w:pPr>
  </w:p>
  <w:p w:rsidR="00452166" w:rsidRDefault="00452166">
    <w:pPr>
      <w:pStyle w:val="Zhlav"/>
    </w:pPr>
  </w:p>
  <w:p w:rsidR="00452166" w:rsidRDefault="00452166">
    <w:pPr>
      <w:pStyle w:val="Zhlav"/>
    </w:pPr>
  </w:p>
  <w:p w:rsidR="00B5084D" w:rsidRDefault="00B508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571"/>
    <w:multiLevelType w:val="hybridMultilevel"/>
    <w:tmpl w:val="F86A9800"/>
    <w:lvl w:ilvl="0" w:tplc="A992F53C">
      <w:start w:val="1"/>
      <w:numFmt w:val="bullet"/>
      <w:lvlText w:val="•"/>
      <w:lvlJc w:val="left"/>
      <w:pPr>
        <w:tabs>
          <w:tab w:val="num" w:pos="720"/>
        </w:tabs>
        <w:ind w:left="720" w:hanging="360"/>
      </w:pPr>
      <w:rPr>
        <w:rFonts w:ascii="Times New Roman" w:hAnsi="Times New Roman" w:hint="default"/>
      </w:rPr>
    </w:lvl>
    <w:lvl w:ilvl="1" w:tplc="B09615D0" w:tentative="1">
      <w:start w:val="1"/>
      <w:numFmt w:val="bullet"/>
      <w:lvlText w:val="•"/>
      <w:lvlJc w:val="left"/>
      <w:pPr>
        <w:tabs>
          <w:tab w:val="num" w:pos="1440"/>
        </w:tabs>
        <w:ind w:left="1440" w:hanging="360"/>
      </w:pPr>
      <w:rPr>
        <w:rFonts w:ascii="Times New Roman" w:hAnsi="Times New Roman" w:hint="default"/>
      </w:rPr>
    </w:lvl>
    <w:lvl w:ilvl="2" w:tplc="3D9CF5B4" w:tentative="1">
      <w:start w:val="1"/>
      <w:numFmt w:val="bullet"/>
      <w:lvlText w:val="•"/>
      <w:lvlJc w:val="left"/>
      <w:pPr>
        <w:tabs>
          <w:tab w:val="num" w:pos="2160"/>
        </w:tabs>
        <w:ind w:left="2160" w:hanging="360"/>
      </w:pPr>
      <w:rPr>
        <w:rFonts w:ascii="Times New Roman" w:hAnsi="Times New Roman" w:hint="default"/>
      </w:rPr>
    </w:lvl>
    <w:lvl w:ilvl="3" w:tplc="AE4C2E9E" w:tentative="1">
      <w:start w:val="1"/>
      <w:numFmt w:val="bullet"/>
      <w:lvlText w:val="•"/>
      <w:lvlJc w:val="left"/>
      <w:pPr>
        <w:tabs>
          <w:tab w:val="num" w:pos="2880"/>
        </w:tabs>
        <w:ind w:left="2880" w:hanging="360"/>
      </w:pPr>
      <w:rPr>
        <w:rFonts w:ascii="Times New Roman" w:hAnsi="Times New Roman" w:hint="default"/>
      </w:rPr>
    </w:lvl>
    <w:lvl w:ilvl="4" w:tplc="B840F45C" w:tentative="1">
      <w:start w:val="1"/>
      <w:numFmt w:val="bullet"/>
      <w:lvlText w:val="•"/>
      <w:lvlJc w:val="left"/>
      <w:pPr>
        <w:tabs>
          <w:tab w:val="num" w:pos="3600"/>
        </w:tabs>
        <w:ind w:left="3600" w:hanging="360"/>
      </w:pPr>
      <w:rPr>
        <w:rFonts w:ascii="Times New Roman" w:hAnsi="Times New Roman" w:hint="default"/>
      </w:rPr>
    </w:lvl>
    <w:lvl w:ilvl="5" w:tplc="123841C0" w:tentative="1">
      <w:start w:val="1"/>
      <w:numFmt w:val="bullet"/>
      <w:lvlText w:val="•"/>
      <w:lvlJc w:val="left"/>
      <w:pPr>
        <w:tabs>
          <w:tab w:val="num" w:pos="4320"/>
        </w:tabs>
        <w:ind w:left="4320" w:hanging="360"/>
      </w:pPr>
      <w:rPr>
        <w:rFonts w:ascii="Times New Roman" w:hAnsi="Times New Roman" w:hint="default"/>
      </w:rPr>
    </w:lvl>
    <w:lvl w:ilvl="6" w:tplc="F4FAB71A" w:tentative="1">
      <w:start w:val="1"/>
      <w:numFmt w:val="bullet"/>
      <w:lvlText w:val="•"/>
      <w:lvlJc w:val="left"/>
      <w:pPr>
        <w:tabs>
          <w:tab w:val="num" w:pos="5040"/>
        </w:tabs>
        <w:ind w:left="5040" w:hanging="360"/>
      </w:pPr>
      <w:rPr>
        <w:rFonts w:ascii="Times New Roman" w:hAnsi="Times New Roman" w:hint="default"/>
      </w:rPr>
    </w:lvl>
    <w:lvl w:ilvl="7" w:tplc="E372295A" w:tentative="1">
      <w:start w:val="1"/>
      <w:numFmt w:val="bullet"/>
      <w:lvlText w:val="•"/>
      <w:lvlJc w:val="left"/>
      <w:pPr>
        <w:tabs>
          <w:tab w:val="num" w:pos="5760"/>
        </w:tabs>
        <w:ind w:left="5760" w:hanging="360"/>
      </w:pPr>
      <w:rPr>
        <w:rFonts w:ascii="Times New Roman" w:hAnsi="Times New Roman" w:hint="default"/>
      </w:rPr>
    </w:lvl>
    <w:lvl w:ilvl="8" w:tplc="C41AAC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637C67"/>
    <w:multiLevelType w:val="hybridMultilevel"/>
    <w:tmpl w:val="BF5C9EB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nsid w:val="06372276"/>
    <w:multiLevelType w:val="multilevel"/>
    <w:tmpl w:val="5B4E38E6"/>
    <w:lvl w:ilvl="0">
      <w:start w:val="1"/>
      <w:numFmt w:val="decimal"/>
      <w:pStyle w:val="Nadpis1"/>
      <w:lvlText w:val="%1."/>
      <w:lvlJc w:val="left"/>
      <w:pPr>
        <w:tabs>
          <w:tab w:val="num" w:pos="0"/>
        </w:tabs>
        <w:ind w:left="0" w:firstLine="0"/>
      </w:pPr>
      <w:rPr>
        <w:rFonts w:ascii="Times New Roman" w:hAnsi="Times New Roman" w:hint="default"/>
        <w:b/>
        <w:i w:val="0"/>
        <w:sz w:val="32"/>
        <w:szCs w:val="32"/>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080E355A"/>
    <w:multiLevelType w:val="hybridMultilevel"/>
    <w:tmpl w:val="091A8D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D83F5D"/>
    <w:multiLevelType w:val="hybridMultilevel"/>
    <w:tmpl w:val="0B9CC9A8"/>
    <w:lvl w:ilvl="0" w:tplc="ED7C7624">
      <w:start w:val="1"/>
      <w:numFmt w:val="bullet"/>
      <w:lvlText w:val="•"/>
      <w:lvlJc w:val="left"/>
      <w:pPr>
        <w:tabs>
          <w:tab w:val="num" w:pos="720"/>
        </w:tabs>
        <w:ind w:left="720" w:hanging="360"/>
      </w:pPr>
      <w:rPr>
        <w:rFonts w:ascii="Times New Roman" w:hAnsi="Times New Roman" w:hint="default"/>
      </w:rPr>
    </w:lvl>
    <w:lvl w:ilvl="1" w:tplc="CAD867D2" w:tentative="1">
      <w:start w:val="1"/>
      <w:numFmt w:val="bullet"/>
      <w:lvlText w:val="•"/>
      <w:lvlJc w:val="left"/>
      <w:pPr>
        <w:tabs>
          <w:tab w:val="num" w:pos="1440"/>
        </w:tabs>
        <w:ind w:left="1440" w:hanging="360"/>
      </w:pPr>
      <w:rPr>
        <w:rFonts w:ascii="Times New Roman" w:hAnsi="Times New Roman" w:hint="default"/>
      </w:rPr>
    </w:lvl>
    <w:lvl w:ilvl="2" w:tplc="51DE0972" w:tentative="1">
      <w:start w:val="1"/>
      <w:numFmt w:val="bullet"/>
      <w:lvlText w:val="•"/>
      <w:lvlJc w:val="left"/>
      <w:pPr>
        <w:tabs>
          <w:tab w:val="num" w:pos="2160"/>
        </w:tabs>
        <w:ind w:left="2160" w:hanging="360"/>
      </w:pPr>
      <w:rPr>
        <w:rFonts w:ascii="Times New Roman" w:hAnsi="Times New Roman" w:hint="default"/>
      </w:rPr>
    </w:lvl>
    <w:lvl w:ilvl="3" w:tplc="D46022BA" w:tentative="1">
      <w:start w:val="1"/>
      <w:numFmt w:val="bullet"/>
      <w:lvlText w:val="•"/>
      <w:lvlJc w:val="left"/>
      <w:pPr>
        <w:tabs>
          <w:tab w:val="num" w:pos="2880"/>
        </w:tabs>
        <w:ind w:left="2880" w:hanging="360"/>
      </w:pPr>
      <w:rPr>
        <w:rFonts w:ascii="Times New Roman" w:hAnsi="Times New Roman" w:hint="default"/>
      </w:rPr>
    </w:lvl>
    <w:lvl w:ilvl="4" w:tplc="9E5E0A4A" w:tentative="1">
      <w:start w:val="1"/>
      <w:numFmt w:val="bullet"/>
      <w:lvlText w:val="•"/>
      <w:lvlJc w:val="left"/>
      <w:pPr>
        <w:tabs>
          <w:tab w:val="num" w:pos="3600"/>
        </w:tabs>
        <w:ind w:left="3600" w:hanging="360"/>
      </w:pPr>
      <w:rPr>
        <w:rFonts w:ascii="Times New Roman" w:hAnsi="Times New Roman" w:hint="default"/>
      </w:rPr>
    </w:lvl>
    <w:lvl w:ilvl="5" w:tplc="F74A7FA4" w:tentative="1">
      <w:start w:val="1"/>
      <w:numFmt w:val="bullet"/>
      <w:lvlText w:val="•"/>
      <w:lvlJc w:val="left"/>
      <w:pPr>
        <w:tabs>
          <w:tab w:val="num" w:pos="4320"/>
        </w:tabs>
        <w:ind w:left="4320" w:hanging="360"/>
      </w:pPr>
      <w:rPr>
        <w:rFonts w:ascii="Times New Roman" w:hAnsi="Times New Roman" w:hint="default"/>
      </w:rPr>
    </w:lvl>
    <w:lvl w:ilvl="6" w:tplc="21783E8C" w:tentative="1">
      <w:start w:val="1"/>
      <w:numFmt w:val="bullet"/>
      <w:lvlText w:val="•"/>
      <w:lvlJc w:val="left"/>
      <w:pPr>
        <w:tabs>
          <w:tab w:val="num" w:pos="5040"/>
        </w:tabs>
        <w:ind w:left="5040" w:hanging="360"/>
      </w:pPr>
      <w:rPr>
        <w:rFonts w:ascii="Times New Roman" w:hAnsi="Times New Roman" w:hint="default"/>
      </w:rPr>
    </w:lvl>
    <w:lvl w:ilvl="7" w:tplc="ED1CCC16" w:tentative="1">
      <w:start w:val="1"/>
      <w:numFmt w:val="bullet"/>
      <w:lvlText w:val="•"/>
      <w:lvlJc w:val="left"/>
      <w:pPr>
        <w:tabs>
          <w:tab w:val="num" w:pos="5760"/>
        </w:tabs>
        <w:ind w:left="5760" w:hanging="360"/>
      </w:pPr>
      <w:rPr>
        <w:rFonts w:ascii="Times New Roman" w:hAnsi="Times New Roman" w:hint="default"/>
      </w:rPr>
    </w:lvl>
    <w:lvl w:ilvl="8" w:tplc="DBF279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447228"/>
    <w:multiLevelType w:val="hybridMultilevel"/>
    <w:tmpl w:val="55AAC226"/>
    <w:lvl w:ilvl="0" w:tplc="DAF6BF12">
      <w:start w:val="1"/>
      <w:numFmt w:val="bullet"/>
      <w:lvlText w:val="•"/>
      <w:lvlJc w:val="left"/>
      <w:pPr>
        <w:tabs>
          <w:tab w:val="num" w:pos="720"/>
        </w:tabs>
        <w:ind w:left="720" w:hanging="360"/>
      </w:pPr>
      <w:rPr>
        <w:rFonts w:ascii="Times New Roman" w:hAnsi="Times New Roman" w:hint="default"/>
      </w:rPr>
    </w:lvl>
    <w:lvl w:ilvl="1" w:tplc="A8124A26" w:tentative="1">
      <w:start w:val="1"/>
      <w:numFmt w:val="bullet"/>
      <w:lvlText w:val="•"/>
      <w:lvlJc w:val="left"/>
      <w:pPr>
        <w:tabs>
          <w:tab w:val="num" w:pos="1440"/>
        </w:tabs>
        <w:ind w:left="1440" w:hanging="360"/>
      </w:pPr>
      <w:rPr>
        <w:rFonts w:ascii="Times New Roman" w:hAnsi="Times New Roman" w:hint="default"/>
      </w:rPr>
    </w:lvl>
    <w:lvl w:ilvl="2" w:tplc="F7D43A90" w:tentative="1">
      <w:start w:val="1"/>
      <w:numFmt w:val="bullet"/>
      <w:lvlText w:val="•"/>
      <w:lvlJc w:val="left"/>
      <w:pPr>
        <w:tabs>
          <w:tab w:val="num" w:pos="2160"/>
        </w:tabs>
        <w:ind w:left="2160" w:hanging="360"/>
      </w:pPr>
      <w:rPr>
        <w:rFonts w:ascii="Times New Roman" w:hAnsi="Times New Roman" w:hint="default"/>
      </w:rPr>
    </w:lvl>
    <w:lvl w:ilvl="3" w:tplc="EE48C5E0" w:tentative="1">
      <w:start w:val="1"/>
      <w:numFmt w:val="bullet"/>
      <w:lvlText w:val="•"/>
      <w:lvlJc w:val="left"/>
      <w:pPr>
        <w:tabs>
          <w:tab w:val="num" w:pos="2880"/>
        </w:tabs>
        <w:ind w:left="2880" w:hanging="360"/>
      </w:pPr>
      <w:rPr>
        <w:rFonts w:ascii="Times New Roman" w:hAnsi="Times New Roman" w:hint="default"/>
      </w:rPr>
    </w:lvl>
    <w:lvl w:ilvl="4" w:tplc="A2ECDCB8" w:tentative="1">
      <w:start w:val="1"/>
      <w:numFmt w:val="bullet"/>
      <w:lvlText w:val="•"/>
      <w:lvlJc w:val="left"/>
      <w:pPr>
        <w:tabs>
          <w:tab w:val="num" w:pos="3600"/>
        </w:tabs>
        <w:ind w:left="3600" w:hanging="360"/>
      </w:pPr>
      <w:rPr>
        <w:rFonts w:ascii="Times New Roman" w:hAnsi="Times New Roman" w:hint="default"/>
      </w:rPr>
    </w:lvl>
    <w:lvl w:ilvl="5" w:tplc="0A081FE4" w:tentative="1">
      <w:start w:val="1"/>
      <w:numFmt w:val="bullet"/>
      <w:lvlText w:val="•"/>
      <w:lvlJc w:val="left"/>
      <w:pPr>
        <w:tabs>
          <w:tab w:val="num" w:pos="4320"/>
        </w:tabs>
        <w:ind w:left="4320" w:hanging="360"/>
      </w:pPr>
      <w:rPr>
        <w:rFonts w:ascii="Times New Roman" w:hAnsi="Times New Roman" w:hint="default"/>
      </w:rPr>
    </w:lvl>
    <w:lvl w:ilvl="6" w:tplc="F6A6E112" w:tentative="1">
      <w:start w:val="1"/>
      <w:numFmt w:val="bullet"/>
      <w:lvlText w:val="•"/>
      <w:lvlJc w:val="left"/>
      <w:pPr>
        <w:tabs>
          <w:tab w:val="num" w:pos="5040"/>
        </w:tabs>
        <w:ind w:left="5040" w:hanging="360"/>
      </w:pPr>
      <w:rPr>
        <w:rFonts w:ascii="Times New Roman" w:hAnsi="Times New Roman" w:hint="default"/>
      </w:rPr>
    </w:lvl>
    <w:lvl w:ilvl="7" w:tplc="0214225E" w:tentative="1">
      <w:start w:val="1"/>
      <w:numFmt w:val="bullet"/>
      <w:lvlText w:val="•"/>
      <w:lvlJc w:val="left"/>
      <w:pPr>
        <w:tabs>
          <w:tab w:val="num" w:pos="5760"/>
        </w:tabs>
        <w:ind w:left="5760" w:hanging="360"/>
      </w:pPr>
      <w:rPr>
        <w:rFonts w:ascii="Times New Roman" w:hAnsi="Times New Roman" w:hint="default"/>
      </w:rPr>
    </w:lvl>
    <w:lvl w:ilvl="8" w:tplc="F222B3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B80D68"/>
    <w:multiLevelType w:val="hybridMultilevel"/>
    <w:tmpl w:val="DD268608"/>
    <w:lvl w:ilvl="0" w:tplc="4DD4157C">
      <w:start w:val="1"/>
      <w:numFmt w:val="bullet"/>
      <w:lvlText w:val="•"/>
      <w:lvlJc w:val="left"/>
      <w:pPr>
        <w:tabs>
          <w:tab w:val="num" w:pos="720"/>
        </w:tabs>
        <w:ind w:left="720" w:hanging="360"/>
      </w:pPr>
      <w:rPr>
        <w:rFonts w:ascii="Times New Roman" w:hAnsi="Times New Roman" w:hint="default"/>
      </w:rPr>
    </w:lvl>
    <w:lvl w:ilvl="1" w:tplc="96920CA0" w:tentative="1">
      <w:start w:val="1"/>
      <w:numFmt w:val="bullet"/>
      <w:lvlText w:val="•"/>
      <w:lvlJc w:val="left"/>
      <w:pPr>
        <w:tabs>
          <w:tab w:val="num" w:pos="1440"/>
        </w:tabs>
        <w:ind w:left="1440" w:hanging="360"/>
      </w:pPr>
      <w:rPr>
        <w:rFonts w:ascii="Times New Roman" w:hAnsi="Times New Roman" w:hint="default"/>
      </w:rPr>
    </w:lvl>
    <w:lvl w:ilvl="2" w:tplc="B42682F0" w:tentative="1">
      <w:start w:val="1"/>
      <w:numFmt w:val="bullet"/>
      <w:lvlText w:val="•"/>
      <w:lvlJc w:val="left"/>
      <w:pPr>
        <w:tabs>
          <w:tab w:val="num" w:pos="2160"/>
        </w:tabs>
        <w:ind w:left="2160" w:hanging="360"/>
      </w:pPr>
      <w:rPr>
        <w:rFonts w:ascii="Times New Roman" w:hAnsi="Times New Roman" w:hint="default"/>
      </w:rPr>
    </w:lvl>
    <w:lvl w:ilvl="3" w:tplc="B6FA1A42" w:tentative="1">
      <w:start w:val="1"/>
      <w:numFmt w:val="bullet"/>
      <w:lvlText w:val="•"/>
      <w:lvlJc w:val="left"/>
      <w:pPr>
        <w:tabs>
          <w:tab w:val="num" w:pos="2880"/>
        </w:tabs>
        <w:ind w:left="2880" w:hanging="360"/>
      </w:pPr>
      <w:rPr>
        <w:rFonts w:ascii="Times New Roman" w:hAnsi="Times New Roman" w:hint="default"/>
      </w:rPr>
    </w:lvl>
    <w:lvl w:ilvl="4" w:tplc="D31A2E88" w:tentative="1">
      <w:start w:val="1"/>
      <w:numFmt w:val="bullet"/>
      <w:lvlText w:val="•"/>
      <w:lvlJc w:val="left"/>
      <w:pPr>
        <w:tabs>
          <w:tab w:val="num" w:pos="3600"/>
        </w:tabs>
        <w:ind w:left="3600" w:hanging="360"/>
      </w:pPr>
      <w:rPr>
        <w:rFonts w:ascii="Times New Roman" w:hAnsi="Times New Roman" w:hint="default"/>
      </w:rPr>
    </w:lvl>
    <w:lvl w:ilvl="5" w:tplc="A6827494" w:tentative="1">
      <w:start w:val="1"/>
      <w:numFmt w:val="bullet"/>
      <w:lvlText w:val="•"/>
      <w:lvlJc w:val="left"/>
      <w:pPr>
        <w:tabs>
          <w:tab w:val="num" w:pos="4320"/>
        </w:tabs>
        <w:ind w:left="4320" w:hanging="360"/>
      </w:pPr>
      <w:rPr>
        <w:rFonts w:ascii="Times New Roman" w:hAnsi="Times New Roman" w:hint="default"/>
      </w:rPr>
    </w:lvl>
    <w:lvl w:ilvl="6" w:tplc="E2E4D72C" w:tentative="1">
      <w:start w:val="1"/>
      <w:numFmt w:val="bullet"/>
      <w:lvlText w:val="•"/>
      <w:lvlJc w:val="left"/>
      <w:pPr>
        <w:tabs>
          <w:tab w:val="num" w:pos="5040"/>
        </w:tabs>
        <w:ind w:left="5040" w:hanging="360"/>
      </w:pPr>
      <w:rPr>
        <w:rFonts w:ascii="Times New Roman" w:hAnsi="Times New Roman" w:hint="default"/>
      </w:rPr>
    </w:lvl>
    <w:lvl w:ilvl="7" w:tplc="5994D61A" w:tentative="1">
      <w:start w:val="1"/>
      <w:numFmt w:val="bullet"/>
      <w:lvlText w:val="•"/>
      <w:lvlJc w:val="left"/>
      <w:pPr>
        <w:tabs>
          <w:tab w:val="num" w:pos="5760"/>
        </w:tabs>
        <w:ind w:left="5760" w:hanging="360"/>
      </w:pPr>
      <w:rPr>
        <w:rFonts w:ascii="Times New Roman" w:hAnsi="Times New Roman" w:hint="default"/>
      </w:rPr>
    </w:lvl>
    <w:lvl w:ilvl="8" w:tplc="41060E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A04ED7"/>
    <w:multiLevelType w:val="hybridMultilevel"/>
    <w:tmpl w:val="C8F4B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4C6B73"/>
    <w:multiLevelType w:val="hybridMultilevel"/>
    <w:tmpl w:val="C73E2C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AD14054"/>
    <w:multiLevelType w:val="hybridMultilevel"/>
    <w:tmpl w:val="1506FFF6"/>
    <w:lvl w:ilvl="0" w:tplc="3F262484">
      <w:start w:val="1"/>
      <w:numFmt w:val="bullet"/>
      <w:lvlText w:val="•"/>
      <w:lvlJc w:val="left"/>
      <w:pPr>
        <w:tabs>
          <w:tab w:val="num" w:pos="720"/>
        </w:tabs>
        <w:ind w:left="720" w:hanging="360"/>
      </w:pPr>
      <w:rPr>
        <w:rFonts w:ascii="Times New Roman" w:hAnsi="Times New Roman" w:hint="default"/>
      </w:rPr>
    </w:lvl>
    <w:lvl w:ilvl="1" w:tplc="59BE6A74" w:tentative="1">
      <w:start w:val="1"/>
      <w:numFmt w:val="bullet"/>
      <w:lvlText w:val="•"/>
      <w:lvlJc w:val="left"/>
      <w:pPr>
        <w:tabs>
          <w:tab w:val="num" w:pos="1440"/>
        </w:tabs>
        <w:ind w:left="1440" w:hanging="360"/>
      </w:pPr>
      <w:rPr>
        <w:rFonts w:ascii="Times New Roman" w:hAnsi="Times New Roman" w:hint="default"/>
      </w:rPr>
    </w:lvl>
    <w:lvl w:ilvl="2" w:tplc="502ABC8E" w:tentative="1">
      <w:start w:val="1"/>
      <w:numFmt w:val="bullet"/>
      <w:lvlText w:val="•"/>
      <w:lvlJc w:val="left"/>
      <w:pPr>
        <w:tabs>
          <w:tab w:val="num" w:pos="2160"/>
        </w:tabs>
        <w:ind w:left="2160" w:hanging="360"/>
      </w:pPr>
      <w:rPr>
        <w:rFonts w:ascii="Times New Roman" w:hAnsi="Times New Roman" w:hint="default"/>
      </w:rPr>
    </w:lvl>
    <w:lvl w:ilvl="3" w:tplc="4BD46C88" w:tentative="1">
      <w:start w:val="1"/>
      <w:numFmt w:val="bullet"/>
      <w:lvlText w:val="•"/>
      <w:lvlJc w:val="left"/>
      <w:pPr>
        <w:tabs>
          <w:tab w:val="num" w:pos="2880"/>
        </w:tabs>
        <w:ind w:left="2880" w:hanging="360"/>
      </w:pPr>
      <w:rPr>
        <w:rFonts w:ascii="Times New Roman" w:hAnsi="Times New Roman" w:hint="default"/>
      </w:rPr>
    </w:lvl>
    <w:lvl w:ilvl="4" w:tplc="F7D8D1CC" w:tentative="1">
      <w:start w:val="1"/>
      <w:numFmt w:val="bullet"/>
      <w:lvlText w:val="•"/>
      <w:lvlJc w:val="left"/>
      <w:pPr>
        <w:tabs>
          <w:tab w:val="num" w:pos="3600"/>
        </w:tabs>
        <w:ind w:left="3600" w:hanging="360"/>
      </w:pPr>
      <w:rPr>
        <w:rFonts w:ascii="Times New Roman" w:hAnsi="Times New Roman" w:hint="default"/>
      </w:rPr>
    </w:lvl>
    <w:lvl w:ilvl="5" w:tplc="24C2A85C" w:tentative="1">
      <w:start w:val="1"/>
      <w:numFmt w:val="bullet"/>
      <w:lvlText w:val="•"/>
      <w:lvlJc w:val="left"/>
      <w:pPr>
        <w:tabs>
          <w:tab w:val="num" w:pos="4320"/>
        </w:tabs>
        <w:ind w:left="4320" w:hanging="360"/>
      </w:pPr>
      <w:rPr>
        <w:rFonts w:ascii="Times New Roman" w:hAnsi="Times New Roman" w:hint="default"/>
      </w:rPr>
    </w:lvl>
    <w:lvl w:ilvl="6" w:tplc="5F828904" w:tentative="1">
      <w:start w:val="1"/>
      <w:numFmt w:val="bullet"/>
      <w:lvlText w:val="•"/>
      <w:lvlJc w:val="left"/>
      <w:pPr>
        <w:tabs>
          <w:tab w:val="num" w:pos="5040"/>
        </w:tabs>
        <w:ind w:left="5040" w:hanging="360"/>
      </w:pPr>
      <w:rPr>
        <w:rFonts w:ascii="Times New Roman" w:hAnsi="Times New Roman" w:hint="default"/>
      </w:rPr>
    </w:lvl>
    <w:lvl w:ilvl="7" w:tplc="F828E2D6" w:tentative="1">
      <w:start w:val="1"/>
      <w:numFmt w:val="bullet"/>
      <w:lvlText w:val="•"/>
      <w:lvlJc w:val="left"/>
      <w:pPr>
        <w:tabs>
          <w:tab w:val="num" w:pos="5760"/>
        </w:tabs>
        <w:ind w:left="5760" w:hanging="360"/>
      </w:pPr>
      <w:rPr>
        <w:rFonts w:ascii="Times New Roman" w:hAnsi="Times New Roman" w:hint="default"/>
      </w:rPr>
    </w:lvl>
    <w:lvl w:ilvl="8" w:tplc="B010D8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A44169"/>
    <w:multiLevelType w:val="hybridMultilevel"/>
    <w:tmpl w:val="1FD8FD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331181"/>
    <w:multiLevelType w:val="hybridMultilevel"/>
    <w:tmpl w:val="8C007BDE"/>
    <w:lvl w:ilvl="0" w:tplc="9A1E1520">
      <w:start w:val="1"/>
      <w:numFmt w:val="bullet"/>
      <w:lvlText w:val="•"/>
      <w:lvlJc w:val="left"/>
      <w:pPr>
        <w:tabs>
          <w:tab w:val="num" w:pos="720"/>
        </w:tabs>
        <w:ind w:left="720" w:hanging="360"/>
      </w:pPr>
      <w:rPr>
        <w:rFonts w:ascii="Times New Roman" w:hAnsi="Times New Roman" w:hint="default"/>
      </w:rPr>
    </w:lvl>
    <w:lvl w:ilvl="1" w:tplc="ADD68904" w:tentative="1">
      <w:start w:val="1"/>
      <w:numFmt w:val="bullet"/>
      <w:lvlText w:val="•"/>
      <w:lvlJc w:val="left"/>
      <w:pPr>
        <w:tabs>
          <w:tab w:val="num" w:pos="1440"/>
        </w:tabs>
        <w:ind w:left="1440" w:hanging="360"/>
      </w:pPr>
      <w:rPr>
        <w:rFonts w:ascii="Times New Roman" w:hAnsi="Times New Roman" w:hint="default"/>
      </w:rPr>
    </w:lvl>
    <w:lvl w:ilvl="2" w:tplc="C6BA71F4" w:tentative="1">
      <w:start w:val="1"/>
      <w:numFmt w:val="bullet"/>
      <w:lvlText w:val="•"/>
      <w:lvlJc w:val="left"/>
      <w:pPr>
        <w:tabs>
          <w:tab w:val="num" w:pos="2160"/>
        </w:tabs>
        <w:ind w:left="2160" w:hanging="360"/>
      </w:pPr>
      <w:rPr>
        <w:rFonts w:ascii="Times New Roman" w:hAnsi="Times New Roman" w:hint="default"/>
      </w:rPr>
    </w:lvl>
    <w:lvl w:ilvl="3" w:tplc="36B635F6" w:tentative="1">
      <w:start w:val="1"/>
      <w:numFmt w:val="bullet"/>
      <w:lvlText w:val="•"/>
      <w:lvlJc w:val="left"/>
      <w:pPr>
        <w:tabs>
          <w:tab w:val="num" w:pos="2880"/>
        </w:tabs>
        <w:ind w:left="2880" w:hanging="360"/>
      </w:pPr>
      <w:rPr>
        <w:rFonts w:ascii="Times New Roman" w:hAnsi="Times New Roman" w:hint="default"/>
      </w:rPr>
    </w:lvl>
    <w:lvl w:ilvl="4" w:tplc="6DCA5A34" w:tentative="1">
      <w:start w:val="1"/>
      <w:numFmt w:val="bullet"/>
      <w:lvlText w:val="•"/>
      <w:lvlJc w:val="left"/>
      <w:pPr>
        <w:tabs>
          <w:tab w:val="num" w:pos="3600"/>
        </w:tabs>
        <w:ind w:left="3600" w:hanging="360"/>
      </w:pPr>
      <w:rPr>
        <w:rFonts w:ascii="Times New Roman" w:hAnsi="Times New Roman" w:hint="default"/>
      </w:rPr>
    </w:lvl>
    <w:lvl w:ilvl="5" w:tplc="06E4BA86" w:tentative="1">
      <w:start w:val="1"/>
      <w:numFmt w:val="bullet"/>
      <w:lvlText w:val="•"/>
      <w:lvlJc w:val="left"/>
      <w:pPr>
        <w:tabs>
          <w:tab w:val="num" w:pos="4320"/>
        </w:tabs>
        <w:ind w:left="4320" w:hanging="360"/>
      </w:pPr>
      <w:rPr>
        <w:rFonts w:ascii="Times New Roman" w:hAnsi="Times New Roman" w:hint="default"/>
      </w:rPr>
    </w:lvl>
    <w:lvl w:ilvl="6" w:tplc="233E5264" w:tentative="1">
      <w:start w:val="1"/>
      <w:numFmt w:val="bullet"/>
      <w:lvlText w:val="•"/>
      <w:lvlJc w:val="left"/>
      <w:pPr>
        <w:tabs>
          <w:tab w:val="num" w:pos="5040"/>
        </w:tabs>
        <w:ind w:left="5040" w:hanging="360"/>
      </w:pPr>
      <w:rPr>
        <w:rFonts w:ascii="Times New Roman" w:hAnsi="Times New Roman" w:hint="default"/>
      </w:rPr>
    </w:lvl>
    <w:lvl w:ilvl="7" w:tplc="36A60E06" w:tentative="1">
      <w:start w:val="1"/>
      <w:numFmt w:val="bullet"/>
      <w:lvlText w:val="•"/>
      <w:lvlJc w:val="left"/>
      <w:pPr>
        <w:tabs>
          <w:tab w:val="num" w:pos="5760"/>
        </w:tabs>
        <w:ind w:left="5760" w:hanging="360"/>
      </w:pPr>
      <w:rPr>
        <w:rFonts w:ascii="Times New Roman" w:hAnsi="Times New Roman" w:hint="default"/>
      </w:rPr>
    </w:lvl>
    <w:lvl w:ilvl="8" w:tplc="6A4202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6876E9"/>
    <w:multiLevelType w:val="hybridMultilevel"/>
    <w:tmpl w:val="280C9CC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9EC2C42"/>
    <w:multiLevelType w:val="hybridMultilevel"/>
    <w:tmpl w:val="30D4916E"/>
    <w:lvl w:ilvl="0" w:tplc="8C2E656C">
      <w:start w:val="1"/>
      <w:numFmt w:val="bullet"/>
      <w:lvlText w:val="•"/>
      <w:lvlJc w:val="left"/>
      <w:pPr>
        <w:tabs>
          <w:tab w:val="num" w:pos="720"/>
        </w:tabs>
        <w:ind w:left="720" w:hanging="360"/>
      </w:pPr>
      <w:rPr>
        <w:rFonts w:ascii="Times New Roman" w:hAnsi="Times New Roman" w:hint="default"/>
      </w:rPr>
    </w:lvl>
    <w:lvl w:ilvl="1" w:tplc="50007036" w:tentative="1">
      <w:start w:val="1"/>
      <w:numFmt w:val="bullet"/>
      <w:lvlText w:val="•"/>
      <w:lvlJc w:val="left"/>
      <w:pPr>
        <w:tabs>
          <w:tab w:val="num" w:pos="1440"/>
        </w:tabs>
        <w:ind w:left="1440" w:hanging="360"/>
      </w:pPr>
      <w:rPr>
        <w:rFonts w:ascii="Times New Roman" w:hAnsi="Times New Roman" w:hint="default"/>
      </w:rPr>
    </w:lvl>
    <w:lvl w:ilvl="2" w:tplc="51A6E224" w:tentative="1">
      <w:start w:val="1"/>
      <w:numFmt w:val="bullet"/>
      <w:lvlText w:val="•"/>
      <w:lvlJc w:val="left"/>
      <w:pPr>
        <w:tabs>
          <w:tab w:val="num" w:pos="2160"/>
        </w:tabs>
        <w:ind w:left="2160" w:hanging="360"/>
      </w:pPr>
      <w:rPr>
        <w:rFonts w:ascii="Times New Roman" w:hAnsi="Times New Roman" w:hint="default"/>
      </w:rPr>
    </w:lvl>
    <w:lvl w:ilvl="3" w:tplc="442EE9CA" w:tentative="1">
      <w:start w:val="1"/>
      <w:numFmt w:val="bullet"/>
      <w:lvlText w:val="•"/>
      <w:lvlJc w:val="left"/>
      <w:pPr>
        <w:tabs>
          <w:tab w:val="num" w:pos="2880"/>
        </w:tabs>
        <w:ind w:left="2880" w:hanging="360"/>
      </w:pPr>
      <w:rPr>
        <w:rFonts w:ascii="Times New Roman" w:hAnsi="Times New Roman" w:hint="default"/>
      </w:rPr>
    </w:lvl>
    <w:lvl w:ilvl="4" w:tplc="B150F2B2" w:tentative="1">
      <w:start w:val="1"/>
      <w:numFmt w:val="bullet"/>
      <w:lvlText w:val="•"/>
      <w:lvlJc w:val="left"/>
      <w:pPr>
        <w:tabs>
          <w:tab w:val="num" w:pos="3600"/>
        </w:tabs>
        <w:ind w:left="3600" w:hanging="360"/>
      </w:pPr>
      <w:rPr>
        <w:rFonts w:ascii="Times New Roman" w:hAnsi="Times New Roman" w:hint="default"/>
      </w:rPr>
    </w:lvl>
    <w:lvl w:ilvl="5" w:tplc="25D020C8" w:tentative="1">
      <w:start w:val="1"/>
      <w:numFmt w:val="bullet"/>
      <w:lvlText w:val="•"/>
      <w:lvlJc w:val="left"/>
      <w:pPr>
        <w:tabs>
          <w:tab w:val="num" w:pos="4320"/>
        </w:tabs>
        <w:ind w:left="4320" w:hanging="360"/>
      </w:pPr>
      <w:rPr>
        <w:rFonts w:ascii="Times New Roman" w:hAnsi="Times New Roman" w:hint="default"/>
      </w:rPr>
    </w:lvl>
    <w:lvl w:ilvl="6" w:tplc="221CE970" w:tentative="1">
      <w:start w:val="1"/>
      <w:numFmt w:val="bullet"/>
      <w:lvlText w:val="•"/>
      <w:lvlJc w:val="left"/>
      <w:pPr>
        <w:tabs>
          <w:tab w:val="num" w:pos="5040"/>
        </w:tabs>
        <w:ind w:left="5040" w:hanging="360"/>
      </w:pPr>
      <w:rPr>
        <w:rFonts w:ascii="Times New Roman" w:hAnsi="Times New Roman" w:hint="default"/>
      </w:rPr>
    </w:lvl>
    <w:lvl w:ilvl="7" w:tplc="272E91F4" w:tentative="1">
      <w:start w:val="1"/>
      <w:numFmt w:val="bullet"/>
      <w:lvlText w:val="•"/>
      <w:lvlJc w:val="left"/>
      <w:pPr>
        <w:tabs>
          <w:tab w:val="num" w:pos="5760"/>
        </w:tabs>
        <w:ind w:left="5760" w:hanging="360"/>
      </w:pPr>
      <w:rPr>
        <w:rFonts w:ascii="Times New Roman" w:hAnsi="Times New Roman" w:hint="default"/>
      </w:rPr>
    </w:lvl>
    <w:lvl w:ilvl="8" w:tplc="E5B846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B77FC8"/>
    <w:multiLevelType w:val="hybridMultilevel"/>
    <w:tmpl w:val="A1B4E158"/>
    <w:lvl w:ilvl="0" w:tplc="04050001">
      <w:start w:val="1"/>
      <w:numFmt w:val="bullet"/>
      <w:lvlText w:val=""/>
      <w:lvlJc w:val="left"/>
      <w:pPr>
        <w:ind w:left="720" w:hanging="360"/>
      </w:pPr>
      <w:rPr>
        <w:rFonts w:ascii="Symbol" w:hAnsi="Symbol" w:hint="default"/>
      </w:rPr>
    </w:lvl>
    <w:lvl w:ilvl="1" w:tplc="86C2310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091536"/>
    <w:multiLevelType w:val="hybridMultilevel"/>
    <w:tmpl w:val="E5FA57DC"/>
    <w:lvl w:ilvl="0" w:tplc="FFD2A198">
      <w:start w:val="1"/>
      <w:numFmt w:val="bullet"/>
      <w:lvlText w:val="•"/>
      <w:lvlJc w:val="left"/>
      <w:pPr>
        <w:tabs>
          <w:tab w:val="num" w:pos="720"/>
        </w:tabs>
        <w:ind w:left="720" w:hanging="360"/>
      </w:pPr>
      <w:rPr>
        <w:rFonts w:ascii="Times New Roman" w:hAnsi="Times New Roman" w:hint="default"/>
      </w:rPr>
    </w:lvl>
    <w:lvl w:ilvl="1" w:tplc="D4A44B64" w:tentative="1">
      <w:start w:val="1"/>
      <w:numFmt w:val="bullet"/>
      <w:lvlText w:val="•"/>
      <w:lvlJc w:val="left"/>
      <w:pPr>
        <w:tabs>
          <w:tab w:val="num" w:pos="1440"/>
        </w:tabs>
        <w:ind w:left="1440" w:hanging="360"/>
      </w:pPr>
      <w:rPr>
        <w:rFonts w:ascii="Times New Roman" w:hAnsi="Times New Roman" w:hint="default"/>
      </w:rPr>
    </w:lvl>
    <w:lvl w:ilvl="2" w:tplc="9BDA937A" w:tentative="1">
      <w:start w:val="1"/>
      <w:numFmt w:val="bullet"/>
      <w:lvlText w:val="•"/>
      <w:lvlJc w:val="left"/>
      <w:pPr>
        <w:tabs>
          <w:tab w:val="num" w:pos="2160"/>
        </w:tabs>
        <w:ind w:left="2160" w:hanging="360"/>
      </w:pPr>
      <w:rPr>
        <w:rFonts w:ascii="Times New Roman" w:hAnsi="Times New Roman" w:hint="default"/>
      </w:rPr>
    </w:lvl>
    <w:lvl w:ilvl="3" w:tplc="30629262" w:tentative="1">
      <w:start w:val="1"/>
      <w:numFmt w:val="bullet"/>
      <w:lvlText w:val="•"/>
      <w:lvlJc w:val="left"/>
      <w:pPr>
        <w:tabs>
          <w:tab w:val="num" w:pos="2880"/>
        </w:tabs>
        <w:ind w:left="2880" w:hanging="360"/>
      </w:pPr>
      <w:rPr>
        <w:rFonts w:ascii="Times New Roman" w:hAnsi="Times New Roman" w:hint="default"/>
      </w:rPr>
    </w:lvl>
    <w:lvl w:ilvl="4" w:tplc="2ED28BB2" w:tentative="1">
      <w:start w:val="1"/>
      <w:numFmt w:val="bullet"/>
      <w:lvlText w:val="•"/>
      <w:lvlJc w:val="left"/>
      <w:pPr>
        <w:tabs>
          <w:tab w:val="num" w:pos="3600"/>
        </w:tabs>
        <w:ind w:left="3600" w:hanging="360"/>
      </w:pPr>
      <w:rPr>
        <w:rFonts w:ascii="Times New Roman" w:hAnsi="Times New Roman" w:hint="default"/>
      </w:rPr>
    </w:lvl>
    <w:lvl w:ilvl="5" w:tplc="9496B6BA" w:tentative="1">
      <w:start w:val="1"/>
      <w:numFmt w:val="bullet"/>
      <w:lvlText w:val="•"/>
      <w:lvlJc w:val="left"/>
      <w:pPr>
        <w:tabs>
          <w:tab w:val="num" w:pos="4320"/>
        </w:tabs>
        <w:ind w:left="4320" w:hanging="360"/>
      </w:pPr>
      <w:rPr>
        <w:rFonts w:ascii="Times New Roman" w:hAnsi="Times New Roman" w:hint="default"/>
      </w:rPr>
    </w:lvl>
    <w:lvl w:ilvl="6" w:tplc="A8B48868" w:tentative="1">
      <w:start w:val="1"/>
      <w:numFmt w:val="bullet"/>
      <w:lvlText w:val="•"/>
      <w:lvlJc w:val="left"/>
      <w:pPr>
        <w:tabs>
          <w:tab w:val="num" w:pos="5040"/>
        </w:tabs>
        <w:ind w:left="5040" w:hanging="360"/>
      </w:pPr>
      <w:rPr>
        <w:rFonts w:ascii="Times New Roman" w:hAnsi="Times New Roman" w:hint="default"/>
      </w:rPr>
    </w:lvl>
    <w:lvl w:ilvl="7" w:tplc="8AC895C2" w:tentative="1">
      <w:start w:val="1"/>
      <w:numFmt w:val="bullet"/>
      <w:lvlText w:val="•"/>
      <w:lvlJc w:val="left"/>
      <w:pPr>
        <w:tabs>
          <w:tab w:val="num" w:pos="5760"/>
        </w:tabs>
        <w:ind w:left="5760" w:hanging="360"/>
      </w:pPr>
      <w:rPr>
        <w:rFonts w:ascii="Times New Roman" w:hAnsi="Times New Roman" w:hint="default"/>
      </w:rPr>
    </w:lvl>
    <w:lvl w:ilvl="8" w:tplc="CE6EF9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CF1CB3"/>
    <w:multiLevelType w:val="hybridMultilevel"/>
    <w:tmpl w:val="4E1CF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F038A9"/>
    <w:multiLevelType w:val="hybridMultilevel"/>
    <w:tmpl w:val="F2183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2662ED3"/>
    <w:multiLevelType w:val="hybridMultilevel"/>
    <w:tmpl w:val="4738BEBA"/>
    <w:lvl w:ilvl="0" w:tplc="9E5CC54C">
      <w:start w:val="1"/>
      <w:numFmt w:val="bullet"/>
      <w:lvlText w:val="•"/>
      <w:lvlJc w:val="left"/>
      <w:pPr>
        <w:tabs>
          <w:tab w:val="num" w:pos="720"/>
        </w:tabs>
        <w:ind w:left="720" w:hanging="360"/>
      </w:pPr>
      <w:rPr>
        <w:rFonts w:ascii="Times New Roman" w:hAnsi="Times New Roman" w:hint="default"/>
      </w:rPr>
    </w:lvl>
    <w:lvl w:ilvl="1" w:tplc="6E80AFDA" w:tentative="1">
      <w:start w:val="1"/>
      <w:numFmt w:val="bullet"/>
      <w:lvlText w:val="•"/>
      <w:lvlJc w:val="left"/>
      <w:pPr>
        <w:tabs>
          <w:tab w:val="num" w:pos="1440"/>
        </w:tabs>
        <w:ind w:left="1440" w:hanging="360"/>
      </w:pPr>
      <w:rPr>
        <w:rFonts w:ascii="Times New Roman" w:hAnsi="Times New Roman" w:hint="default"/>
      </w:rPr>
    </w:lvl>
    <w:lvl w:ilvl="2" w:tplc="B62C2AFE" w:tentative="1">
      <w:start w:val="1"/>
      <w:numFmt w:val="bullet"/>
      <w:lvlText w:val="•"/>
      <w:lvlJc w:val="left"/>
      <w:pPr>
        <w:tabs>
          <w:tab w:val="num" w:pos="2160"/>
        </w:tabs>
        <w:ind w:left="2160" w:hanging="360"/>
      </w:pPr>
      <w:rPr>
        <w:rFonts w:ascii="Times New Roman" w:hAnsi="Times New Roman" w:hint="default"/>
      </w:rPr>
    </w:lvl>
    <w:lvl w:ilvl="3" w:tplc="D390F45E" w:tentative="1">
      <w:start w:val="1"/>
      <w:numFmt w:val="bullet"/>
      <w:lvlText w:val="•"/>
      <w:lvlJc w:val="left"/>
      <w:pPr>
        <w:tabs>
          <w:tab w:val="num" w:pos="2880"/>
        </w:tabs>
        <w:ind w:left="2880" w:hanging="360"/>
      </w:pPr>
      <w:rPr>
        <w:rFonts w:ascii="Times New Roman" w:hAnsi="Times New Roman" w:hint="default"/>
      </w:rPr>
    </w:lvl>
    <w:lvl w:ilvl="4" w:tplc="7B56F668" w:tentative="1">
      <w:start w:val="1"/>
      <w:numFmt w:val="bullet"/>
      <w:lvlText w:val="•"/>
      <w:lvlJc w:val="left"/>
      <w:pPr>
        <w:tabs>
          <w:tab w:val="num" w:pos="3600"/>
        </w:tabs>
        <w:ind w:left="3600" w:hanging="360"/>
      </w:pPr>
      <w:rPr>
        <w:rFonts w:ascii="Times New Roman" w:hAnsi="Times New Roman" w:hint="default"/>
      </w:rPr>
    </w:lvl>
    <w:lvl w:ilvl="5" w:tplc="A1526CB6" w:tentative="1">
      <w:start w:val="1"/>
      <w:numFmt w:val="bullet"/>
      <w:lvlText w:val="•"/>
      <w:lvlJc w:val="left"/>
      <w:pPr>
        <w:tabs>
          <w:tab w:val="num" w:pos="4320"/>
        </w:tabs>
        <w:ind w:left="4320" w:hanging="360"/>
      </w:pPr>
      <w:rPr>
        <w:rFonts w:ascii="Times New Roman" w:hAnsi="Times New Roman" w:hint="default"/>
      </w:rPr>
    </w:lvl>
    <w:lvl w:ilvl="6" w:tplc="EE6A12C4" w:tentative="1">
      <w:start w:val="1"/>
      <w:numFmt w:val="bullet"/>
      <w:lvlText w:val="•"/>
      <w:lvlJc w:val="left"/>
      <w:pPr>
        <w:tabs>
          <w:tab w:val="num" w:pos="5040"/>
        </w:tabs>
        <w:ind w:left="5040" w:hanging="360"/>
      </w:pPr>
      <w:rPr>
        <w:rFonts w:ascii="Times New Roman" w:hAnsi="Times New Roman" w:hint="default"/>
      </w:rPr>
    </w:lvl>
    <w:lvl w:ilvl="7" w:tplc="48600DE2" w:tentative="1">
      <w:start w:val="1"/>
      <w:numFmt w:val="bullet"/>
      <w:lvlText w:val="•"/>
      <w:lvlJc w:val="left"/>
      <w:pPr>
        <w:tabs>
          <w:tab w:val="num" w:pos="5760"/>
        </w:tabs>
        <w:ind w:left="5760" w:hanging="360"/>
      </w:pPr>
      <w:rPr>
        <w:rFonts w:ascii="Times New Roman" w:hAnsi="Times New Roman" w:hint="default"/>
      </w:rPr>
    </w:lvl>
    <w:lvl w:ilvl="8" w:tplc="D2FC9C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C862B1"/>
    <w:multiLevelType w:val="hybridMultilevel"/>
    <w:tmpl w:val="D4DCABBC"/>
    <w:lvl w:ilvl="0" w:tplc="F8A2ED22">
      <w:start w:val="1"/>
      <w:numFmt w:val="bullet"/>
      <w:lvlText w:val="•"/>
      <w:lvlJc w:val="left"/>
      <w:pPr>
        <w:tabs>
          <w:tab w:val="num" w:pos="720"/>
        </w:tabs>
        <w:ind w:left="720" w:hanging="360"/>
      </w:pPr>
      <w:rPr>
        <w:rFonts w:ascii="Times New Roman" w:hAnsi="Times New Roman" w:hint="default"/>
      </w:rPr>
    </w:lvl>
    <w:lvl w:ilvl="1" w:tplc="E33C32A4" w:tentative="1">
      <w:start w:val="1"/>
      <w:numFmt w:val="bullet"/>
      <w:lvlText w:val="•"/>
      <w:lvlJc w:val="left"/>
      <w:pPr>
        <w:tabs>
          <w:tab w:val="num" w:pos="1440"/>
        </w:tabs>
        <w:ind w:left="1440" w:hanging="360"/>
      </w:pPr>
      <w:rPr>
        <w:rFonts w:ascii="Times New Roman" w:hAnsi="Times New Roman" w:hint="default"/>
      </w:rPr>
    </w:lvl>
    <w:lvl w:ilvl="2" w:tplc="24C289E0" w:tentative="1">
      <w:start w:val="1"/>
      <w:numFmt w:val="bullet"/>
      <w:lvlText w:val="•"/>
      <w:lvlJc w:val="left"/>
      <w:pPr>
        <w:tabs>
          <w:tab w:val="num" w:pos="2160"/>
        </w:tabs>
        <w:ind w:left="2160" w:hanging="360"/>
      </w:pPr>
      <w:rPr>
        <w:rFonts w:ascii="Times New Roman" w:hAnsi="Times New Roman" w:hint="default"/>
      </w:rPr>
    </w:lvl>
    <w:lvl w:ilvl="3" w:tplc="BDAAD090" w:tentative="1">
      <w:start w:val="1"/>
      <w:numFmt w:val="bullet"/>
      <w:lvlText w:val="•"/>
      <w:lvlJc w:val="left"/>
      <w:pPr>
        <w:tabs>
          <w:tab w:val="num" w:pos="2880"/>
        </w:tabs>
        <w:ind w:left="2880" w:hanging="360"/>
      </w:pPr>
      <w:rPr>
        <w:rFonts w:ascii="Times New Roman" w:hAnsi="Times New Roman" w:hint="default"/>
      </w:rPr>
    </w:lvl>
    <w:lvl w:ilvl="4" w:tplc="D19605AE" w:tentative="1">
      <w:start w:val="1"/>
      <w:numFmt w:val="bullet"/>
      <w:lvlText w:val="•"/>
      <w:lvlJc w:val="left"/>
      <w:pPr>
        <w:tabs>
          <w:tab w:val="num" w:pos="3600"/>
        </w:tabs>
        <w:ind w:left="3600" w:hanging="360"/>
      </w:pPr>
      <w:rPr>
        <w:rFonts w:ascii="Times New Roman" w:hAnsi="Times New Roman" w:hint="default"/>
      </w:rPr>
    </w:lvl>
    <w:lvl w:ilvl="5" w:tplc="28CC87EE" w:tentative="1">
      <w:start w:val="1"/>
      <w:numFmt w:val="bullet"/>
      <w:lvlText w:val="•"/>
      <w:lvlJc w:val="left"/>
      <w:pPr>
        <w:tabs>
          <w:tab w:val="num" w:pos="4320"/>
        </w:tabs>
        <w:ind w:left="4320" w:hanging="360"/>
      </w:pPr>
      <w:rPr>
        <w:rFonts w:ascii="Times New Roman" w:hAnsi="Times New Roman" w:hint="default"/>
      </w:rPr>
    </w:lvl>
    <w:lvl w:ilvl="6" w:tplc="5434DF24" w:tentative="1">
      <w:start w:val="1"/>
      <w:numFmt w:val="bullet"/>
      <w:lvlText w:val="•"/>
      <w:lvlJc w:val="left"/>
      <w:pPr>
        <w:tabs>
          <w:tab w:val="num" w:pos="5040"/>
        </w:tabs>
        <w:ind w:left="5040" w:hanging="360"/>
      </w:pPr>
      <w:rPr>
        <w:rFonts w:ascii="Times New Roman" w:hAnsi="Times New Roman" w:hint="default"/>
      </w:rPr>
    </w:lvl>
    <w:lvl w:ilvl="7" w:tplc="E940CBA6" w:tentative="1">
      <w:start w:val="1"/>
      <w:numFmt w:val="bullet"/>
      <w:lvlText w:val="•"/>
      <w:lvlJc w:val="left"/>
      <w:pPr>
        <w:tabs>
          <w:tab w:val="num" w:pos="5760"/>
        </w:tabs>
        <w:ind w:left="5760" w:hanging="360"/>
      </w:pPr>
      <w:rPr>
        <w:rFonts w:ascii="Times New Roman" w:hAnsi="Times New Roman" w:hint="default"/>
      </w:rPr>
    </w:lvl>
    <w:lvl w:ilvl="8" w:tplc="5344C01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C497E82"/>
    <w:multiLevelType w:val="hybridMultilevel"/>
    <w:tmpl w:val="14CAF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E0C08E9"/>
    <w:multiLevelType w:val="hybridMultilevel"/>
    <w:tmpl w:val="09D0B1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4C61EDE"/>
    <w:multiLevelType w:val="hybridMultilevel"/>
    <w:tmpl w:val="A09E5904"/>
    <w:lvl w:ilvl="0" w:tplc="422847BC">
      <w:start w:val="1"/>
      <w:numFmt w:val="bullet"/>
      <w:lvlText w:val="•"/>
      <w:lvlJc w:val="left"/>
      <w:pPr>
        <w:tabs>
          <w:tab w:val="num" w:pos="720"/>
        </w:tabs>
        <w:ind w:left="720" w:hanging="360"/>
      </w:pPr>
      <w:rPr>
        <w:rFonts w:ascii="Times New Roman" w:hAnsi="Times New Roman" w:hint="default"/>
      </w:rPr>
    </w:lvl>
    <w:lvl w:ilvl="1" w:tplc="53E62148" w:tentative="1">
      <w:start w:val="1"/>
      <w:numFmt w:val="bullet"/>
      <w:lvlText w:val="•"/>
      <w:lvlJc w:val="left"/>
      <w:pPr>
        <w:tabs>
          <w:tab w:val="num" w:pos="1440"/>
        </w:tabs>
        <w:ind w:left="1440" w:hanging="360"/>
      </w:pPr>
      <w:rPr>
        <w:rFonts w:ascii="Times New Roman" w:hAnsi="Times New Roman" w:hint="default"/>
      </w:rPr>
    </w:lvl>
    <w:lvl w:ilvl="2" w:tplc="0B644CE2" w:tentative="1">
      <w:start w:val="1"/>
      <w:numFmt w:val="bullet"/>
      <w:lvlText w:val="•"/>
      <w:lvlJc w:val="left"/>
      <w:pPr>
        <w:tabs>
          <w:tab w:val="num" w:pos="2160"/>
        </w:tabs>
        <w:ind w:left="2160" w:hanging="360"/>
      </w:pPr>
      <w:rPr>
        <w:rFonts w:ascii="Times New Roman" w:hAnsi="Times New Roman" w:hint="default"/>
      </w:rPr>
    </w:lvl>
    <w:lvl w:ilvl="3" w:tplc="D06664C4" w:tentative="1">
      <w:start w:val="1"/>
      <w:numFmt w:val="bullet"/>
      <w:lvlText w:val="•"/>
      <w:lvlJc w:val="left"/>
      <w:pPr>
        <w:tabs>
          <w:tab w:val="num" w:pos="2880"/>
        </w:tabs>
        <w:ind w:left="2880" w:hanging="360"/>
      </w:pPr>
      <w:rPr>
        <w:rFonts w:ascii="Times New Roman" w:hAnsi="Times New Roman" w:hint="default"/>
      </w:rPr>
    </w:lvl>
    <w:lvl w:ilvl="4" w:tplc="51A817C4" w:tentative="1">
      <w:start w:val="1"/>
      <w:numFmt w:val="bullet"/>
      <w:lvlText w:val="•"/>
      <w:lvlJc w:val="left"/>
      <w:pPr>
        <w:tabs>
          <w:tab w:val="num" w:pos="3600"/>
        </w:tabs>
        <w:ind w:left="3600" w:hanging="360"/>
      </w:pPr>
      <w:rPr>
        <w:rFonts w:ascii="Times New Roman" w:hAnsi="Times New Roman" w:hint="default"/>
      </w:rPr>
    </w:lvl>
    <w:lvl w:ilvl="5" w:tplc="FA6CB2C6" w:tentative="1">
      <w:start w:val="1"/>
      <w:numFmt w:val="bullet"/>
      <w:lvlText w:val="•"/>
      <w:lvlJc w:val="left"/>
      <w:pPr>
        <w:tabs>
          <w:tab w:val="num" w:pos="4320"/>
        </w:tabs>
        <w:ind w:left="4320" w:hanging="360"/>
      </w:pPr>
      <w:rPr>
        <w:rFonts w:ascii="Times New Roman" w:hAnsi="Times New Roman" w:hint="default"/>
      </w:rPr>
    </w:lvl>
    <w:lvl w:ilvl="6" w:tplc="0C4E7286" w:tentative="1">
      <w:start w:val="1"/>
      <w:numFmt w:val="bullet"/>
      <w:lvlText w:val="•"/>
      <w:lvlJc w:val="left"/>
      <w:pPr>
        <w:tabs>
          <w:tab w:val="num" w:pos="5040"/>
        </w:tabs>
        <w:ind w:left="5040" w:hanging="360"/>
      </w:pPr>
      <w:rPr>
        <w:rFonts w:ascii="Times New Roman" w:hAnsi="Times New Roman" w:hint="default"/>
      </w:rPr>
    </w:lvl>
    <w:lvl w:ilvl="7" w:tplc="FAE4B23C" w:tentative="1">
      <w:start w:val="1"/>
      <w:numFmt w:val="bullet"/>
      <w:lvlText w:val="•"/>
      <w:lvlJc w:val="left"/>
      <w:pPr>
        <w:tabs>
          <w:tab w:val="num" w:pos="5760"/>
        </w:tabs>
        <w:ind w:left="5760" w:hanging="360"/>
      </w:pPr>
      <w:rPr>
        <w:rFonts w:ascii="Times New Roman" w:hAnsi="Times New Roman" w:hint="default"/>
      </w:rPr>
    </w:lvl>
    <w:lvl w:ilvl="8" w:tplc="24401F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A97E1E"/>
    <w:multiLevelType w:val="hybridMultilevel"/>
    <w:tmpl w:val="3F10961A"/>
    <w:lvl w:ilvl="0" w:tplc="D81EAF80">
      <w:start w:val="1"/>
      <w:numFmt w:val="bullet"/>
      <w:lvlText w:val="•"/>
      <w:lvlJc w:val="left"/>
      <w:pPr>
        <w:tabs>
          <w:tab w:val="num" w:pos="720"/>
        </w:tabs>
        <w:ind w:left="720" w:hanging="360"/>
      </w:pPr>
      <w:rPr>
        <w:rFonts w:ascii="Times New Roman" w:hAnsi="Times New Roman" w:hint="default"/>
      </w:rPr>
    </w:lvl>
    <w:lvl w:ilvl="1" w:tplc="48961354" w:tentative="1">
      <w:start w:val="1"/>
      <w:numFmt w:val="bullet"/>
      <w:lvlText w:val="•"/>
      <w:lvlJc w:val="left"/>
      <w:pPr>
        <w:tabs>
          <w:tab w:val="num" w:pos="1440"/>
        </w:tabs>
        <w:ind w:left="1440" w:hanging="360"/>
      </w:pPr>
      <w:rPr>
        <w:rFonts w:ascii="Times New Roman" w:hAnsi="Times New Roman" w:hint="default"/>
      </w:rPr>
    </w:lvl>
    <w:lvl w:ilvl="2" w:tplc="BD2269D4" w:tentative="1">
      <w:start w:val="1"/>
      <w:numFmt w:val="bullet"/>
      <w:lvlText w:val="•"/>
      <w:lvlJc w:val="left"/>
      <w:pPr>
        <w:tabs>
          <w:tab w:val="num" w:pos="2160"/>
        </w:tabs>
        <w:ind w:left="2160" w:hanging="360"/>
      </w:pPr>
      <w:rPr>
        <w:rFonts w:ascii="Times New Roman" w:hAnsi="Times New Roman" w:hint="default"/>
      </w:rPr>
    </w:lvl>
    <w:lvl w:ilvl="3" w:tplc="6EF2C7B4" w:tentative="1">
      <w:start w:val="1"/>
      <w:numFmt w:val="bullet"/>
      <w:lvlText w:val="•"/>
      <w:lvlJc w:val="left"/>
      <w:pPr>
        <w:tabs>
          <w:tab w:val="num" w:pos="2880"/>
        </w:tabs>
        <w:ind w:left="2880" w:hanging="360"/>
      </w:pPr>
      <w:rPr>
        <w:rFonts w:ascii="Times New Roman" w:hAnsi="Times New Roman" w:hint="default"/>
      </w:rPr>
    </w:lvl>
    <w:lvl w:ilvl="4" w:tplc="E1DC51E8" w:tentative="1">
      <w:start w:val="1"/>
      <w:numFmt w:val="bullet"/>
      <w:lvlText w:val="•"/>
      <w:lvlJc w:val="left"/>
      <w:pPr>
        <w:tabs>
          <w:tab w:val="num" w:pos="3600"/>
        </w:tabs>
        <w:ind w:left="3600" w:hanging="360"/>
      </w:pPr>
      <w:rPr>
        <w:rFonts w:ascii="Times New Roman" w:hAnsi="Times New Roman" w:hint="default"/>
      </w:rPr>
    </w:lvl>
    <w:lvl w:ilvl="5" w:tplc="8668AC54" w:tentative="1">
      <w:start w:val="1"/>
      <w:numFmt w:val="bullet"/>
      <w:lvlText w:val="•"/>
      <w:lvlJc w:val="left"/>
      <w:pPr>
        <w:tabs>
          <w:tab w:val="num" w:pos="4320"/>
        </w:tabs>
        <w:ind w:left="4320" w:hanging="360"/>
      </w:pPr>
      <w:rPr>
        <w:rFonts w:ascii="Times New Roman" w:hAnsi="Times New Roman" w:hint="default"/>
      </w:rPr>
    </w:lvl>
    <w:lvl w:ilvl="6" w:tplc="99363CB6" w:tentative="1">
      <w:start w:val="1"/>
      <w:numFmt w:val="bullet"/>
      <w:lvlText w:val="•"/>
      <w:lvlJc w:val="left"/>
      <w:pPr>
        <w:tabs>
          <w:tab w:val="num" w:pos="5040"/>
        </w:tabs>
        <w:ind w:left="5040" w:hanging="360"/>
      </w:pPr>
      <w:rPr>
        <w:rFonts w:ascii="Times New Roman" w:hAnsi="Times New Roman" w:hint="default"/>
      </w:rPr>
    </w:lvl>
    <w:lvl w:ilvl="7" w:tplc="6C545062" w:tentative="1">
      <w:start w:val="1"/>
      <w:numFmt w:val="bullet"/>
      <w:lvlText w:val="•"/>
      <w:lvlJc w:val="left"/>
      <w:pPr>
        <w:tabs>
          <w:tab w:val="num" w:pos="5760"/>
        </w:tabs>
        <w:ind w:left="5760" w:hanging="360"/>
      </w:pPr>
      <w:rPr>
        <w:rFonts w:ascii="Times New Roman" w:hAnsi="Times New Roman" w:hint="default"/>
      </w:rPr>
    </w:lvl>
    <w:lvl w:ilvl="8" w:tplc="181411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9"/>
  </w:num>
  <w:num w:numId="4">
    <w:abstractNumId w:val="18"/>
  </w:num>
  <w:num w:numId="5">
    <w:abstractNumId w:val="5"/>
  </w:num>
  <w:num w:numId="6">
    <w:abstractNumId w:val="7"/>
  </w:num>
  <w:num w:numId="7">
    <w:abstractNumId w:val="22"/>
  </w:num>
  <w:num w:numId="8">
    <w:abstractNumId w:val="6"/>
  </w:num>
  <w:num w:numId="9">
    <w:abstractNumId w:val="9"/>
  </w:num>
  <w:num w:numId="10">
    <w:abstractNumId w:val="4"/>
  </w:num>
  <w:num w:numId="11">
    <w:abstractNumId w:val="23"/>
  </w:num>
  <w:num w:numId="12">
    <w:abstractNumId w:val="15"/>
  </w:num>
  <w:num w:numId="13">
    <w:abstractNumId w:val="0"/>
  </w:num>
  <w:num w:numId="14">
    <w:abstractNumId w:val="13"/>
  </w:num>
  <w:num w:numId="15">
    <w:abstractNumId w:val="14"/>
  </w:num>
  <w:num w:numId="16">
    <w:abstractNumId w:val="11"/>
  </w:num>
  <w:num w:numId="17">
    <w:abstractNumId w:val="17"/>
  </w:num>
  <w:num w:numId="18">
    <w:abstractNumId w:val="12"/>
  </w:num>
  <w:num w:numId="19">
    <w:abstractNumId w:val="1"/>
  </w:num>
  <w:num w:numId="20">
    <w:abstractNumId w:val="10"/>
  </w:num>
  <w:num w:numId="21">
    <w:abstractNumId w:val="20"/>
  </w:num>
  <w:num w:numId="22">
    <w:abstractNumId w:val="8"/>
  </w:num>
  <w:num w:numId="23">
    <w:abstractNumId w:val="21"/>
  </w:num>
  <w:num w:numId="24">
    <w:abstractNumId w:val="16"/>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B8"/>
    <w:rsid w:val="000439A4"/>
    <w:rsid w:val="00093884"/>
    <w:rsid w:val="001002C2"/>
    <w:rsid w:val="00105A87"/>
    <w:rsid w:val="00126F66"/>
    <w:rsid w:val="001352C1"/>
    <w:rsid w:val="001F48CC"/>
    <w:rsid w:val="002A0411"/>
    <w:rsid w:val="002C7BAA"/>
    <w:rsid w:val="003A4CD5"/>
    <w:rsid w:val="00452166"/>
    <w:rsid w:val="005C798D"/>
    <w:rsid w:val="007259AA"/>
    <w:rsid w:val="007B6FFE"/>
    <w:rsid w:val="008025C1"/>
    <w:rsid w:val="008439F2"/>
    <w:rsid w:val="00894FFB"/>
    <w:rsid w:val="008F6DB8"/>
    <w:rsid w:val="00926239"/>
    <w:rsid w:val="00961B80"/>
    <w:rsid w:val="00974129"/>
    <w:rsid w:val="009D2E38"/>
    <w:rsid w:val="00AF64E9"/>
    <w:rsid w:val="00B4374F"/>
    <w:rsid w:val="00B437FB"/>
    <w:rsid w:val="00B5084D"/>
    <w:rsid w:val="00B56C33"/>
    <w:rsid w:val="00C00247"/>
    <w:rsid w:val="00C5330C"/>
    <w:rsid w:val="00D32FDD"/>
    <w:rsid w:val="00FC4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1146C-E890-4857-846C-6B7CA2FE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2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B6FFE"/>
    <w:pPr>
      <w:keepNext/>
      <w:numPr>
        <w:numId w:val="2"/>
      </w:numPr>
      <w:spacing w:before="240" w:after="60" w:line="360" w:lineRule="auto"/>
      <w:outlineLvl w:val="0"/>
    </w:pPr>
    <w:rPr>
      <w:rFonts w:cs="Arial"/>
      <w:b/>
      <w:bCs/>
      <w:caps/>
      <w:kern w:val="32"/>
      <w:sz w:val="28"/>
      <w:szCs w:val="32"/>
    </w:rPr>
  </w:style>
  <w:style w:type="paragraph" w:styleId="Nadpis2">
    <w:name w:val="heading 2"/>
    <w:basedOn w:val="Normln"/>
    <w:next w:val="Normln"/>
    <w:link w:val="Nadpis2Char"/>
    <w:qFormat/>
    <w:rsid w:val="007B6FFE"/>
    <w:pPr>
      <w:keepNext/>
      <w:numPr>
        <w:ilvl w:val="1"/>
        <w:numId w:val="2"/>
      </w:numPr>
      <w:spacing w:before="240" w:after="60" w:line="360" w:lineRule="auto"/>
      <w:outlineLvl w:val="1"/>
    </w:pPr>
    <w:rPr>
      <w:rFonts w:cs="Arial"/>
      <w:b/>
      <w:bCs/>
      <w:iCs/>
      <w:szCs w:val="28"/>
    </w:rPr>
  </w:style>
  <w:style w:type="paragraph" w:styleId="Nadpis3">
    <w:name w:val="heading 3"/>
    <w:basedOn w:val="Normln"/>
    <w:next w:val="Normln"/>
    <w:link w:val="Nadpis3Char"/>
    <w:uiPriority w:val="9"/>
    <w:qFormat/>
    <w:rsid w:val="007B6FFE"/>
    <w:pPr>
      <w:keepNext/>
      <w:spacing w:before="240" w:after="60" w:line="360" w:lineRule="auto"/>
      <w:outlineLvl w:val="2"/>
    </w:pPr>
    <w:rPr>
      <w:rFonts w:cs="Arial"/>
      <w:b/>
      <w:bCs/>
      <w:szCs w:val="26"/>
    </w:rPr>
  </w:style>
  <w:style w:type="paragraph" w:styleId="Nadpis4">
    <w:name w:val="heading 4"/>
    <w:basedOn w:val="Normln"/>
    <w:next w:val="Normln"/>
    <w:link w:val="Nadpis4Char"/>
    <w:qFormat/>
    <w:rsid w:val="007B6FFE"/>
    <w:pPr>
      <w:keepNext/>
      <w:numPr>
        <w:ilvl w:val="3"/>
        <w:numId w:val="2"/>
      </w:numPr>
      <w:spacing w:before="240" w:after="60" w:line="360" w:lineRule="auto"/>
      <w:outlineLvl w:val="3"/>
    </w:pPr>
    <w:rPr>
      <w:b/>
      <w:bCs/>
      <w:sz w:val="28"/>
      <w:szCs w:val="28"/>
    </w:rPr>
  </w:style>
  <w:style w:type="paragraph" w:styleId="Nadpis5">
    <w:name w:val="heading 5"/>
    <w:basedOn w:val="Normln"/>
    <w:next w:val="Normln"/>
    <w:link w:val="Nadpis5Char"/>
    <w:qFormat/>
    <w:rsid w:val="007B6FFE"/>
    <w:pPr>
      <w:numPr>
        <w:ilvl w:val="4"/>
        <w:numId w:val="2"/>
      </w:numPr>
      <w:spacing w:before="240" w:after="60" w:line="360" w:lineRule="auto"/>
      <w:outlineLvl w:val="4"/>
    </w:pPr>
    <w:rPr>
      <w:b/>
      <w:bCs/>
      <w:i/>
      <w:iCs/>
      <w:sz w:val="26"/>
      <w:szCs w:val="26"/>
    </w:rPr>
  </w:style>
  <w:style w:type="paragraph" w:styleId="Nadpis6">
    <w:name w:val="heading 6"/>
    <w:basedOn w:val="Normln"/>
    <w:next w:val="Normln"/>
    <w:link w:val="Nadpis6Char"/>
    <w:qFormat/>
    <w:rsid w:val="007B6FFE"/>
    <w:pPr>
      <w:numPr>
        <w:ilvl w:val="5"/>
        <w:numId w:val="2"/>
      </w:numPr>
      <w:spacing w:before="240" w:after="60" w:line="360" w:lineRule="auto"/>
      <w:outlineLvl w:val="5"/>
    </w:pPr>
    <w:rPr>
      <w:b/>
      <w:bCs/>
      <w:sz w:val="22"/>
      <w:szCs w:val="22"/>
    </w:rPr>
  </w:style>
  <w:style w:type="paragraph" w:styleId="Nadpis7">
    <w:name w:val="heading 7"/>
    <w:basedOn w:val="Normln"/>
    <w:next w:val="Normln"/>
    <w:link w:val="Nadpis7Char"/>
    <w:qFormat/>
    <w:rsid w:val="007B6FFE"/>
    <w:pPr>
      <w:numPr>
        <w:ilvl w:val="6"/>
        <w:numId w:val="2"/>
      </w:numPr>
      <w:spacing w:before="240" w:after="60" w:line="360" w:lineRule="auto"/>
      <w:outlineLvl w:val="6"/>
    </w:pPr>
  </w:style>
  <w:style w:type="paragraph" w:styleId="Nadpis8">
    <w:name w:val="heading 8"/>
    <w:basedOn w:val="Normln"/>
    <w:next w:val="Normln"/>
    <w:link w:val="Nadpis8Char"/>
    <w:qFormat/>
    <w:rsid w:val="007B6FFE"/>
    <w:pPr>
      <w:numPr>
        <w:ilvl w:val="7"/>
        <w:numId w:val="2"/>
      </w:numPr>
      <w:spacing w:before="240" w:after="60" w:line="360" w:lineRule="auto"/>
      <w:outlineLvl w:val="7"/>
    </w:pPr>
    <w:rPr>
      <w:i/>
      <w:iCs/>
    </w:rPr>
  </w:style>
  <w:style w:type="paragraph" w:styleId="Nadpis9">
    <w:name w:val="heading 9"/>
    <w:basedOn w:val="Normln"/>
    <w:next w:val="Normln"/>
    <w:link w:val="Nadpis9Char"/>
    <w:qFormat/>
    <w:rsid w:val="007B6FFE"/>
    <w:pPr>
      <w:numPr>
        <w:ilvl w:val="8"/>
        <w:numId w:val="2"/>
      </w:numPr>
      <w:spacing w:before="240" w:after="60" w:line="360" w:lineRule="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002C2"/>
    <w:rPr>
      <w:color w:val="0000FF"/>
      <w:u w:val="single"/>
    </w:rPr>
  </w:style>
  <w:style w:type="paragraph" w:styleId="Odstavecseseznamem">
    <w:name w:val="List Paragraph"/>
    <w:basedOn w:val="Normln"/>
    <w:uiPriority w:val="34"/>
    <w:qFormat/>
    <w:rsid w:val="001002C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7B6FFE"/>
    <w:rPr>
      <w:rFonts w:ascii="Times New Roman" w:eastAsia="Times New Roman" w:hAnsi="Times New Roman" w:cs="Arial"/>
      <w:b/>
      <w:bCs/>
      <w:caps/>
      <w:kern w:val="32"/>
      <w:sz w:val="28"/>
      <w:szCs w:val="32"/>
      <w:lang w:eastAsia="cs-CZ"/>
    </w:rPr>
  </w:style>
  <w:style w:type="character" w:customStyle="1" w:styleId="Nadpis2Char">
    <w:name w:val="Nadpis 2 Char"/>
    <w:basedOn w:val="Standardnpsmoodstavce"/>
    <w:link w:val="Nadpis2"/>
    <w:rsid w:val="007B6FFE"/>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uiPriority w:val="9"/>
    <w:rsid w:val="007B6FFE"/>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7B6FF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7B6FF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7B6FF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B6FF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B6FF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B6FFE"/>
    <w:rPr>
      <w:rFonts w:ascii="Arial" w:eastAsia="Times New Roman" w:hAnsi="Arial" w:cs="Arial"/>
      <w:lang w:eastAsia="cs-CZ"/>
    </w:rPr>
  </w:style>
  <w:style w:type="table" w:styleId="Mkatabulky">
    <w:name w:val="Table Grid"/>
    <w:basedOn w:val="Normlntabulka"/>
    <w:rsid w:val="007B6FF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C4408"/>
    <w:rPr>
      <w:rFonts w:ascii="Tahoma" w:hAnsi="Tahoma" w:cs="Tahoma"/>
      <w:sz w:val="16"/>
      <w:szCs w:val="16"/>
    </w:rPr>
  </w:style>
  <w:style w:type="character" w:customStyle="1" w:styleId="TextbublinyChar">
    <w:name w:val="Text bubliny Char"/>
    <w:basedOn w:val="Standardnpsmoodstavce"/>
    <w:link w:val="Textbubliny"/>
    <w:uiPriority w:val="99"/>
    <w:semiHidden/>
    <w:rsid w:val="00FC4408"/>
    <w:rPr>
      <w:rFonts w:ascii="Tahoma" w:eastAsia="Times New Roman" w:hAnsi="Tahoma" w:cs="Tahoma"/>
      <w:sz w:val="16"/>
      <w:szCs w:val="16"/>
      <w:lang w:eastAsia="cs-CZ"/>
    </w:rPr>
  </w:style>
  <w:style w:type="paragraph" w:styleId="Zkladntext">
    <w:name w:val="Body Text"/>
    <w:basedOn w:val="Normln"/>
    <w:link w:val="ZkladntextChar"/>
    <w:semiHidden/>
    <w:rsid w:val="005C798D"/>
    <w:pPr>
      <w:jc w:val="both"/>
    </w:pPr>
  </w:style>
  <w:style w:type="character" w:customStyle="1" w:styleId="ZkladntextChar">
    <w:name w:val="Základní text Char"/>
    <w:basedOn w:val="Standardnpsmoodstavce"/>
    <w:link w:val="Zkladntext"/>
    <w:semiHidden/>
    <w:rsid w:val="005C798D"/>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C7BA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C7BAA"/>
    <w:rPr>
      <w:rFonts w:eastAsiaTheme="minorEastAsia"/>
      <w:lang w:eastAsia="cs-CZ"/>
    </w:rPr>
  </w:style>
  <w:style w:type="paragraph" w:styleId="Zhlav">
    <w:name w:val="header"/>
    <w:basedOn w:val="Normln"/>
    <w:link w:val="ZhlavChar"/>
    <w:uiPriority w:val="99"/>
    <w:unhideWhenUsed/>
    <w:rsid w:val="00B5084D"/>
    <w:pPr>
      <w:tabs>
        <w:tab w:val="center" w:pos="4536"/>
        <w:tab w:val="right" w:pos="9072"/>
      </w:tabs>
    </w:pPr>
  </w:style>
  <w:style w:type="character" w:customStyle="1" w:styleId="ZhlavChar">
    <w:name w:val="Záhlaví Char"/>
    <w:basedOn w:val="Standardnpsmoodstavce"/>
    <w:link w:val="Zhlav"/>
    <w:uiPriority w:val="99"/>
    <w:rsid w:val="00B5084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5084D"/>
    <w:pPr>
      <w:tabs>
        <w:tab w:val="center" w:pos="4536"/>
        <w:tab w:val="right" w:pos="9072"/>
      </w:tabs>
    </w:pPr>
  </w:style>
  <w:style w:type="character" w:customStyle="1" w:styleId="ZpatChar">
    <w:name w:val="Zápatí Char"/>
    <w:basedOn w:val="Standardnpsmoodstavce"/>
    <w:link w:val="Zpat"/>
    <w:uiPriority w:val="99"/>
    <w:rsid w:val="00B5084D"/>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9D2E38"/>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Obsah3">
    <w:name w:val="toc 3"/>
    <w:basedOn w:val="Normln"/>
    <w:next w:val="Normln"/>
    <w:autoRedefine/>
    <w:uiPriority w:val="39"/>
    <w:unhideWhenUsed/>
    <w:rsid w:val="002A0411"/>
    <w:pPr>
      <w:tabs>
        <w:tab w:val="right" w:leader="dot" w:pos="9062"/>
      </w:tabs>
      <w:spacing w:after="100"/>
      <w:ind w:left="480"/>
    </w:pPr>
    <w:rPr>
      <w:rFonts w:eastAsia="Calibri" w:cs="Calibri"/>
      <w:noProof/>
      <w:szCs w:val="22"/>
      <w:lang w:eastAsia="en-US"/>
    </w:rPr>
  </w:style>
  <w:style w:type="paragraph" w:styleId="Obsah2">
    <w:name w:val="toc 2"/>
    <w:basedOn w:val="Normln"/>
    <w:next w:val="Normln"/>
    <w:autoRedefine/>
    <w:uiPriority w:val="39"/>
    <w:unhideWhenUsed/>
    <w:rsid w:val="009D2E3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1980">
      <w:bodyDiv w:val="1"/>
      <w:marLeft w:val="0"/>
      <w:marRight w:val="0"/>
      <w:marTop w:val="0"/>
      <w:marBottom w:val="0"/>
      <w:divBdr>
        <w:top w:val="none" w:sz="0" w:space="0" w:color="auto"/>
        <w:left w:val="none" w:sz="0" w:space="0" w:color="auto"/>
        <w:bottom w:val="none" w:sz="0" w:space="0" w:color="auto"/>
        <w:right w:val="none" w:sz="0" w:space="0" w:color="auto"/>
      </w:divBdr>
      <w:divsChild>
        <w:div w:id="363408287">
          <w:marLeft w:val="547"/>
          <w:marRight w:val="0"/>
          <w:marTop w:val="154"/>
          <w:marBottom w:val="0"/>
          <w:divBdr>
            <w:top w:val="none" w:sz="0" w:space="0" w:color="auto"/>
            <w:left w:val="none" w:sz="0" w:space="0" w:color="auto"/>
            <w:bottom w:val="none" w:sz="0" w:space="0" w:color="auto"/>
            <w:right w:val="none" w:sz="0" w:space="0" w:color="auto"/>
          </w:divBdr>
        </w:div>
        <w:div w:id="2055155226">
          <w:marLeft w:val="547"/>
          <w:marRight w:val="0"/>
          <w:marTop w:val="154"/>
          <w:marBottom w:val="0"/>
          <w:divBdr>
            <w:top w:val="none" w:sz="0" w:space="0" w:color="auto"/>
            <w:left w:val="none" w:sz="0" w:space="0" w:color="auto"/>
            <w:bottom w:val="none" w:sz="0" w:space="0" w:color="auto"/>
            <w:right w:val="none" w:sz="0" w:space="0" w:color="auto"/>
          </w:divBdr>
        </w:div>
        <w:div w:id="319388964">
          <w:marLeft w:val="547"/>
          <w:marRight w:val="0"/>
          <w:marTop w:val="154"/>
          <w:marBottom w:val="0"/>
          <w:divBdr>
            <w:top w:val="none" w:sz="0" w:space="0" w:color="auto"/>
            <w:left w:val="none" w:sz="0" w:space="0" w:color="auto"/>
            <w:bottom w:val="none" w:sz="0" w:space="0" w:color="auto"/>
            <w:right w:val="none" w:sz="0" w:space="0" w:color="auto"/>
          </w:divBdr>
        </w:div>
        <w:div w:id="314146089">
          <w:marLeft w:val="547"/>
          <w:marRight w:val="0"/>
          <w:marTop w:val="154"/>
          <w:marBottom w:val="0"/>
          <w:divBdr>
            <w:top w:val="none" w:sz="0" w:space="0" w:color="auto"/>
            <w:left w:val="none" w:sz="0" w:space="0" w:color="auto"/>
            <w:bottom w:val="none" w:sz="0" w:space="0" w:color="auto"/>
            <w:right w:val="none" w:sz="0" w:space="0" w:color="auto"/>
          </w:divBdr>
        </w:div>
        <w:div w:id="1347946163">
          <w:marLeft w:val="547"/>
          <w:marRight w:val="0"/>
          <w:marTop w:val="154"/>
          <w:marBottom w:val="0"/>
          <w:divBdr>
            <w:top w:val="none" w:sz="0" w:space="0" w:color="auto"/>
            <w:left w:val="none" w:sz="0" w:space="0" w:color="auto"/>
            <w:bottom w:val="none" w:sz="0" w:space="0" w:color="auto"/>
            <w:right w:val="none" w:sz="0" w:space="0" w:color="auto"/>
          </w:divBdr>
        </w:div>
        <w:div w:id="449445929">
          <w:marLeft w:val="547"/>
          <w:marRight w:val="0"/>
          <w:marTop w:val="154"/>
          <w:marBottom w:val="0"/>
          <w:divBdr>
            <w:top w:val="none" w:sz="0" w:space="0" w:color="auto"/>
            <w:left w:val="none" w:sz="0" w:space="0" w:color="auto"/>
            <w:bottom w:val="none" w:sz="0" w:space="0" w:color="auto"/>
            <w:right w:val="none" w:sz="0" w:space="0" w:color="auto"/>
          </w:divBdr>
        </w:div>
        <w:div w:id="1738933658">
          <w:marLeft w:val="547"/>
          <w:marRight w:val="0"/>
          <w:marTop w:val="154"/>
          <w:marBottom w:val="0"/>
          <w:divBdr>
            <w:top w:val="none" w:sz="0" w:space="0" w:color="auto"/>
            <w:left w:val="none" w:sz="0" w:space="0" w:color="auto"/>
            <w:bottom w:val="none" w:sz="0" w:space="0" w:color="auto"/>
            <w:right w:val="none" w:sz="0" w:space="0" w:color="auto"/>
          </w:divBdr>
        </w:div>
        <w:div w:id="121077446">
          <w:marLeft w:val="547"/>
          <w:marRight w:val="0"/>
          <w:marTop w:val="154"/>
          <w:marBottom w:val="0"/>
          <w:divBdr>
            <w:top w:val="none" w:sz="0" w:space="0" w:color="auto"/>
            <w:left w:val="none" w:sz="0" w:space="0" w:color="auto"/>
            <w:bottom w:val="none" w:sz="0" w:space="0" w:color="auto"/>
            <w:right w:val="none" w:sz="0" w:space="0" w:color="auto"/>
          </w:divBdr>
        </w:div>
        <w:div w:id="119766591">
          <w:marLeft w:val="547"/>
          <w:marRight w:val="0"/>
          <w:marTop w:val="154"/>
          <w:marBottom w:val="0"/>
          <w:divBdr>
            <w:top w:val="none" w:sz="0" w:space="0" w:color="auto"/>
            <w:left w:val="none" w:sz="0" w:space="0" w:color="auto"/>
            <w:bottom w:val="none" w:sz="0" w:space="0" w:color="auto"/>
            <w:right w:val="none" w:sz="0" w:space="0" w:color="auto"/>
          </w:divBdr>
        </w:div>
        <w:div w:id="1129015754">
          <w:marLeft w:val="547"/>
          <w:marRight w:val="0"/>
          <w:marTop w:val="154"/>
          <w:marBottom w:val="0"/>
          <w:divBdr>
            <w:top w:val="none" w:sz="0" w:space="0" w:color="auto"/>
            <w:left w:val="none" w:sz="0" w:space="0" w:color="auto"/>
            <w:bottom w:val="none" w:sz="0" w:space="0" w:color="auto"/>
            <w:right w:val="none" w:sz="0" w:space="0" w:color="auto"/>
          </w:divBdr>
        </w:div>
        <w:div w:id="63575023">
          <w:marLeft w:val="547"/>
          <w:marRight w:val="0"/>
          <w:marTop w:val="154"/>
          <w:marBottom w:val="0"/>
          <w:divBdr>
            <w:top w:val="none" w:sz="0" w:space="0" w:color="auto"/>
            <w:left w:val="none" w:sz="0" w:space="0" w:color="auto"/>
            <w:bottom w:val="none" w:sz="0" w:space="0" w:color="auto"/>
            <w:right w:val="none" w:sz="0" w:space="0" w:color="auto"/>
          </w:divBdr>
        </w:div>
        <w:div w:id="1177497469">
          <w:marLeft w:val="547"/>
          <w:marRight w:val="0"/>
          <w:marTop w:val="154"/>
          <w:marBottom w:val="0"/>
          <w:divBdr>
            <w:top w:val="none" w:sz="0" w:space="0" w:color="auto"/>
            <w:left w:val="none" w:sz="0" w:space="0" w:color="auto"/>
            <w:bottom w:val="none" w:sz="0" w:space="0" w:color="auto"/>
            <w:right w:val="none" w:sz="0" w:space="0" w:color="auto"/>
          </w:divBdr>
        </w:div>
        <w:div w:id="1235503718">
          <w:marLeft w:val="547"/>
          <w:marRight w:val="0"/>
          <w:marTop w:val="192"/>
          <w:marBottom w:val="0"/>
          <w:divBdr>
            <w:top w:val="none" w:sz="0" w:space="0" w:color="auto"/>
            <w:left w:val="none" w:sz="0" w:space="0" w:color="auto"/>
            <w:bottom w:val="none" w:sz="0" w:space="0" w:color="auto"/>
            <w:right w:val="none" w:sz="0" w:space="0" w:color="auto"/>
          </w:divBdr>
        </w:div>
        <w:div w:id="1046175765">
          <w:marLeft w:val="547"/>
          <w:marRight w:val="0"/>
          <w:marTop w:val="134"/>
          <w:marBottom w:val="0"/>
          <w:divBdr>
            <w:top w:val="none" w:sz="0" w:space="0" w:color="auto"/>
            <w:left w:val="none" w:sz="0" w:space="0" w:color="auto"/>
            <w:bottom w:val="none" w:sz="0" w:space="0" w:color="auto"/>
            <w:right w:val="none" w:sz="0" w:space="0" w:color="auto"/>
          </w:divBdr>
        </w:div>
        <w:div w:id="205486691">
          <w:marLeft w:val="547"/>
          <w:marRight w:val="0"/>
          <w:marTop w:val="134"/>
          <w:marBottom w:val="0"/>
          <w:divBdr>
            <w:top w:val="none" w:sz="0" w:space="0" w:color="auto"/>
            <w:left w:val="none" w:sz="0" w:space="0" w:color="auto"/>
            <w:bottom w:val="none" w:sz="0" w:space="0" w:color="auto"/>
            <w:right w:val="none" w:sz="0" w:space="0" w:color="auto"/>
          </w:divBdr>
        </w:div>
        <w:div w:id="1230117473">
          <w:marLeft w:val="547"/>
          <w:marRight w:val="0"/>
          <w:marTop w:val="134"/>
          <w:marBottom w:val="0"/>
          <w:divBdr>
            <w:top w:val="none" w:sz="0" w:space="0" w:color="auto"/>
            <w:left w:val="none" w:sz="0" w:space="0" w:color="auto"/>
            <w:bottom w:val="none" w:sz="0" w:space="0" w:color="auto"/>
            <w:right w:val="none" w:sz="0" w:space="0" w:color="auto"/>
          </w:divBdr>
        </w:div>
        <w:div w:id="1377655260">
          <w:marLeft w:val="547"/>
          <w:marRight w:val="0"/>
          <w:marTop w:val="134"/>
          <w:marBottom w:val="0"/>
          <w:divBdr>
            <w:top w:val="none" w:sz="0" w:space="0" w:color="auto"/>
            <w:left w:val="none" w:sz="0" w:space="0" w:color="auto"/>
            <w:bottom w:val="none" w:sz="0" w:space="0" w:color="auto"/>
            <w:right w:val="none" w:sz="0" w:space="0" w:color="auto"/>
          </w:divBdr>
        </w:div>
        <w:div w:id="929582095">
          <w:marLeft w:val="547"/>
          <w:marRight w:val="0"/>
          <w:marTop w:val="134"/>
          <w:marBottom w:val="0"/>
          <w:divBdr>
            <w:top w:val="none" w:sz="0" w:space="0" w:color="auto"/>
            <w:left w:val="none" w:sz="0" w:space="0" w:color="auto"/>
            <w:bottom w:val="none" w:sz="0" w:space="0" w:color="auto"/>
            <w:right w:val="none" w:sz="0" w:space="0" w:color="auto"/>
          </w:divBdr>
        </w:div>
        <w:div w:id="1978335935">
          <w:marLeft w:val="547"/>
          <w:marRight w:val="0"/>
          <w:marTop w:val="134"/>
          <w:marBottom w:val="0"/>
          <w:divBdr>
            <w:top w:val="none" w:sz="0" w:space="0" w:color="auto"/>
            <w:left w:val="none" w:sz="0" w:space="0" w:color="auto"/>
            <w:bottom w:val="none" w:sz="0" w:space="0" w:color="auto"/>
            <w:right w:val="none" w:sz="0" w:space="0" w:color="auto"/>
          </w:divBdr>
        </w:div>
        <w:div w:id="179323608">
          <w:marLeft w:val="547"/>
          <w:marRight w:val="0"/>
          <w:marTop w:val="173"/>
          <w:marBottom w:val="0"/>
          <w:divBdr>
            <w:top w:val="none" w:sz="0" w:space="0" w:color="auto"/>
            <w:left w:val="none" w:sz="0" w:space="0" w:color="auto"/>
            <w:bottom w:val="none" w:sz="0" w:space="0" w:color="auto"/>
            <w:right w:val="none" w:sz="0" w:space="0" w:color="auto"/>
          </w:divBdr>
        </w:div>
        <w:div w:id="1655720331">
          <w:marLeft w:val="547"/>
          <w:marRight w:val="0"/>
          <w:marTop w:val="134"/>
          <w:marBottom w:val="0"/>
          <w:divBdr>
            <w:top w:val="none" w:sz="0" w:space="0" w:color="auto"/>
            <w:left w:val="none" w:sz="0" w:space="0" w:color="auto"/>
            <w:bottom w:val="none" w:sz="0" w:space="0" w:color="auto"/>
            <w:right w:val="none" w:sz="0" w:space="0" w:color="auto"/>
          </w:divBdr>
        </w:div>
        <w:div w:id="202713080">
          <w:marLeft w:val="547"/>
          <w:marRight w:val="0"/>
          <w:marTop w:val="134"/>
          <w:marBottom w:val="0"/>
          <w:divBdr>
            <w:top w:val="none" w:sz="0" w:space="0" w:color="auto"/>
            <w:left w:val="none" w:sz="0" w:space="0" w:color="auto"/>
            <w:bottom w:val="none" w:sz="0" w:space="0" w:color="auto"/>
            <w:right w:val="none" w:sz="0" w:space="0" w:color="auto"/>
          </w:divBdr>
        </w:div>
        <w:div w:id="1613199194">
          <w:marLeft w:val="547"/>
          <w:marRight w:val="0"/>
          <w:marTop w:val="134"/>
          <w:marBottom w:val="0"/>
          <w:divBdr>
            <w:top w:val="none" w:sz="0" w:space="0" w:color="auto"/>
            <w:left w:val="none" w:sz="0" w:space="0" w:color="auto"/>
            <w:bottom w:val="none" w:sz="0" w:space="0" w:color="auto"/>
            <w:right w:val="none" w:sz="0" w:space="0" w:color="auto"/>
          </w:divBdr>
        </w:div>
        <w:div w:id="430470992">
          <w:marLeft w:val="547"/>
          <w:marRight w:val="0"/>
          <w:marTop w:val="134"/>
          <w:marBottom w:val="0"/>
          <w:divBdr>
            <w:top w:val="none" w:sz="0" w:space="0" w:color="auto"/>
            <w:left w:val="none" w:sz="0" w:space="0" w:color="auto"/>
            <w:bottom w:val="none" w:sz="0" w:space="0" w:color="auto"/>
            <w:right w:val="none" w:sz="0" w:space="0" w:color="auto"/>
          </w:divBdr>
        </w:div>
        <w:div w:id="1982147345">
          <w:marLeft w:val="547"/>
          <w:marRight w:val="0"/>
          <w:marTop w:val="134"/>
          <w:marBottom w:val="0"/>
          <w:divBdr>
            <w:top w:val="none" w:sz="0" w:space="0" w:color="auto"/>
            <w:left w:val="none" w:sz="0" w:space="0" w:color="auto"/>
            <w:bottom w:val="none" w:sz="0" w:space="0" w:color="auto"/>
            <w:right w:val="none" w:sz="0" w:space="0" w:color="auto"/>
          </w:divBdr>
        </w:div>
        <w:div w:id="400711285">
          <w:marLeft w:val="547"/>
          <w:marRight w:val="0"/>
          <w:marTop w:val="134"/>
          <w:marBottom w:val="0"/>
          <w:divBdr>
            <w:top w:val="none" w:sz="0" w:space="0" w:color="auto"/>
            <w:left w:val="none" w:sz="0" w:space="0" w:color="auto"/>
            <w:bottom w:val="none" w:sz="0" w:space="0" w:color="auto"/>
            <w:right w:val="none" w:sz="0" w:space="0" w:color="auto"/>
          </w:divBdr>
        </w:div>
        <w:div w:id="1400707425">
          <w:marLeft w:val="547"/>
          <w:marRight w:val="0"/>
          <w:marTop w:val="134"/>
          <w:marBottom w:val="0"/>
          <w:divBdr>
            <w:top w:val="none" w:sz="0" w:space="0" w:color="auto"/>
            <w:left w:val="none" w:sz="0" w:space="0" w:color="auto"/>
            <w:bottom w:val="none" w:sz="0" w:space="0" w:color="auto"/>
            <w:right w:val="none" w:sz="0" w:space="0" w:color="auto"/>
          </w:divBdr>
        </w:div>
        <w:div w:id="1953055831">
          <w:marLeft w:val="547"/>
          <w:marRight w:val="0"/>
          <w:marTop w:val="173"/>
          <w:marBottom w:val="0"/>
          <w:divBdr>
            <w:top w:val="none" w:sz="0" w:space="0" w:color="auto"/>
            <w:left w:val="none" w:sz="0" w:space="0" w:color="auto"/>
            <w:bottom w:val="none" w:sz="0" w:space="0" w:color="auto"/>
            <w:right w:val="none" w:sz="0" w:space="0" w:color="auto"/>
          </w:divBdr>
        </w:div>
        <w:div w:id="1539972902">
          <w:marLeft w:val="547"/>
          <w:marRight w:val="0"/>
          <w:marTop w:val="134"/>
          <w:marBottom w:val="0"/>
          <w:divBdr>
            <w:top w:val="none" w:sz="0" w:space="0" w:color="auto"/>
            <w:left w:val="none" w:sz="0" w:space="0" w:color="auto"/>
            <w:bottom w:val="none" w:sz="0" w:space="0" w:color="auto"/>
            <w:right w:val="none" w:sz="0" w:space="0" w:color="auto"/>
          </w:divBdr>
        </w:div>
        <w:div w:id="994410314">
          <w:marLeft w:val="547"/>
          <w:marRight w:val="0"/>
          <w:marTop w:val="134"/>
          <w:marBottom w:val="0"/>
          <w:divBdr>
            <w:top w:val="none" w:sz="0" w:space="0" w:color="auto"/>
            <w:left w:val="none" w:sz="0" w:space="0" w:color="auto"/>
            <w:bottom w:val="none" w:sz="0" w:space="0" w:color="auto"/>
            <w:right w:val="none" w:sz="0" w:space="0" w:color="auto"/>
          </w:divBdr>
        </w:div>
        <w:div w:id="1169100428">
          <w:marLeft w:val="547"/>
          <w:marRight w:val="0"/>
          <w:marTop w:val="134"/>
          <w:marBottom w:val="0"/>
          <w:divBdr>
            <w:top w:val="none" w:sz="0" w:space="0" w:color="auto"/>
            <w:left w:val="none" w:sz="0" w:space="0" w:color="auto"/>
            <w:bottom w:val="none" w:sz="0" w:space="0" w:color="auto"/>
            <w:right w:val="none" w:sz="0" w:space="0" w:color="auto"/>
          </w:divBdr>
        </w:div>
        <w:div w:id="1216045728">
          <w:marLeft w:val="547"/>
          <w:marRight w:val="0"/>
          <w:marTop w:val="134"/>
          <w:marBottom w:val="0"/>
          <w:divBdr>
            <w:top w:val="none" w:sz="0" w:space="0" w:color="auto"/>
            <w:left w:val="none" w:sz="0" w:space="0" w:color="auto"/>
            <w:bottom w:val="none" w:sz="0" w:space="0" w:color="auto"/>
            <w:right w:val="none" w:sz="0" w:space="0" w:color="auto"/>
          </w:divBdr>
        </w:div>
        <w:div w:id="1408072861">
          <w:marLeft w:val="547"/>
          <w:marRight w:val="0"/>
          <w:marTop w:val="134"/>
          <w:marBottom w:val="0"/>
          <w:divBdr>
            <w:top w:val="none" w:sz="0" w:space="0" w:color="auto"/>
            <w:left w:val="none" w:sz="0" w:space="0" w:color="auto"/>
            <w:bottom w:val="none" w:sz="0" w:space="0" w:color="auto"/>
            <w:right w:val="none" w:sz="0" w:space="0" w:color="auto"/>
          </w:divBdr>
        </w:div>
        <w:div w:id="752049167">
          <w:marLeft w:val="547"/>
          <w:marRight w:val="0"/>
          <w:marTop w:val="134"/>
          <w:marBottom w:val="0"/>
          <w:divBdr>
            <w:top w:val="none" w:sz="0" w:space="0" w:color="auto"/>
            <w:left w:val="none" w:sz="0" w:space="0" w:color="auto"/>
            <w:bottom w:val="none" w:sz="0" w:space="0" w:color="auto"/>
            <w:right w:val="none" w:sz="0" w:space="0" w:color="auto"/>
          </w:divBdr>
        </w:div>
        <w:div w:id="1624723874">
          <w:marLeft w:val="547"/>
          <w:marRight w:val="0"/>
          <w:marTop w:val="134"/>
          <w:marBottom w:val="0"/>
          <w:divBdr>
            <w:top w:val="none" w:sz="0" w:space="0" w:color="auto"/>
            <w:left w:val="none" w:sz="0" w:space="0" w:color="auto"/>
            <w:bottom w:val="none" w:sz="0" w:space="0" w:color="auto"/>
            <w:right w:val="none" w:sz="0" w:space="0" w:color="auto"/>
          </w:divBdr>
        </w:div>
        <w:div w:id="798376002">
          <w:marLeft w:val="547"/>
          <w:marRight w:val="0"/>
          <w:marTop w:val="192"/>
          <w:marBottom w:val="0"/>
          <w:divBdr>
            <w:top w:val="none" w:sz="0" w:space="0" w:color="auto"/>
            <w:left w:val="none" w:sz="0" w:space="0" w:color="auto"/>
            <w:bottom w:val="none" w:sz="0" w:space="0" w:color="auto"/>
            <w:right w:val="none" w:sz="0" w:space="0" w:color="auto"/>
          </w:divBdr>
        </w:div>
        <w:div w:id="2087998354">
          <w:marLeft w:val="547"/>
          <w:marRight w:val="0"/>
          <w:marTop w:val="134"/>
          <w:marBottom w:val="0"/>
          <w:divBdr>
            <w:top w:val="none" w:sz="0" w:space="0" w:color="auto"/>
            <w:left w:val="none" w:sz="0" w:space="0" w:color="auto"/>
            <w:bottom w:val="none" w:sz="0" w:space="0" w:color="auto"/>
            <w:right w:val="none" w:sz="0" w:space="0" w:color="auto"/>
          </w:divBdr>
        </w:div>
        <w:div w:id="1540779688">
          <w:marLeft w:val="547"/>
          <w:marRight w:val="0"/>
          <w:marTop w:val="134"/>
          <w:marBottom w:val="0"/>
          <w:divBdr>
            <w:top w:val="none" w:sz="0" w:space="0" w:color="auto"/>
            <w:left w:val="none" w:sz="0" w:space="0" w:color="auto"/>
            <w:bottom w:val="none" w:sz="0" w:space="0" w:color="auto"/>
            <w:right w:val="none" w:sz="0" w:space="0" w:color="auto"/>
          </w:divBdr>
        </w:div>
        <w:div w:id="489490110">
          <w:marLeft w:val="547"/>
          <w:marRight w:val="0"/>
          <w:marTop w:val="134"/>
          <w:marBottom w:val="0"/>
          <w:divBdr>
            <w:top w:val="none" w:sz="0" w:space="0" w:color="auto"/>
            <w:left w:val="none" w:sz="0" w:space="0" w:color="auto"/>
            <w:bottom w:val="none" w:sz="0" w:space="0" w:color="auto"/>
            <w:right w:val="none" w:sz="0" w:space="0" w:color="auto"/>
          </w:divBdr>
        </w:div>
        <w:div w:id="102775305">
          <w:marLeft w:val="547"/>
          <w:marRight w:val="0"/>
          <w:marTop w:val="134"/>
          <w:marBottom w:val="0"/>
          <w:divBdr>
            <w:top w:val="none" w:sz="0" w:space="0" w:color="auto"/>
            <w:left w:val="none" w:sz="0" w:space="0" w:color="auto"/>
            <w:bottom w:val="none" w:sz="0" w:space="0" w:color="auto"/>
            <w:right w:val="none" w:sz="0" w:space="0" w:color="auto"/>
          </w:divBdr>
        </w:div>
        <w:div w:id="366565751">
          <w:marLeft w:val="547"/>
          <w:marRight w:val="0"/>
          <w:marTop w:val="134"/>
          <w:marBottom w:val="0"/>
          <w:divBdr>
            <w:top w:val="none" w:sz="0" w:space="0" w:color="auto"/>
            <w:left w:val="none" w:sz="0" w:space="0" w:color="auto"/>
            <w:bottom w:val="none" w:sz="0" w:space="0" w:color="auto"/>
            <w:right w:val="none" w:sz="0" w:space="0" w:color="auto"/>
          </w:divBdr>
        </w:div>
        <w:div w:id="1647588195">
          <w:marLeft w:val="547"/>
          <w:marRight w:val="0"/>
          <w:marTop w:val="192"/>
          <w:marBottom w:val="0"/>
          <w:divBdr>
            <w:top w:val="none" w:sz="0" w:space="0" w:color="auto"/>
            <w:left w:val="none" w:sz="0" w:space="0" w:color="auto"/>
            <w:bottom w:val="none" w:sz="0" w:space="0" w:color="auto"/>
            <w:right w:val="none" w:sz="0" w:space="0" w:color="auto"/>
          </w:divBdr>
        </w:div>
        <w:div w:id="69037909">
          <w:marLeft w:val="547"/>
          <w:marRight w:val="0"/>
          <w:marTop w:val="134"/>
          <w:marBottom w:val="0"/>
          <w:divBdr>
            <w:top w:val="none" w:sz="0" w:space="0" w:color="auto"/>
            <w:left w:val="none" w:sz="0" w:space="0" w:color="auto"/>
            <w:bottom w:val="none" w:sz="0" w:space="0" w:color="auto"/>
            <w:right w:val="none" w:sz="0" w:space="0" w:color="auto"/>
          </w:divBdr>
        </w:div>
        <w:div w:id="1466310013">
          <w:marLeft w:val="547"/>
          <w:marRight w:val="0"/>
          <w:marTop w:val="134"/>
          <w:marBottom w:val="0"/>
          <w:divBdr>
            <w:top w:val="none" w:sz="0" w:space="0" w:color="auto"/>
            <w:left w:val="none" w:sz="0" w:space="0" w:color="auto"/>
            <w:bottom w:val="none" w:sz="0" w:space="0" w:color="auto"/>
            <w:right w:val="none" w:sz="0" w:space="0" w:color="auto"/>
          </w:divBdr>
        </w:div>
        <w:div w:id="770861124">
          <w:marLeft w:val="547"/>
          <w:marRight w:val="0"/>
          <w:marTop w:val="134"/>
          <w:marBottom w:val="0"/>
          <w:divBdr>
            <w:top w:val="none" w:sz="0" w:space="0" w:color="auto"/>
            <w:left w:val="none" w:sz="0" w:space="0" w:color="auto"/>
            <w:bottom w:val="none" w:sz="0" w:space="0" w:color="auto"/>
            <w:right w:val="none" w:sz="0" w:space="0" w:color="auto"/>
          </w:divBdr>
        </w:div>
        <w:div w:id="1550721064">
          <w:marLeft w:val="547"/>
          <w:marRight w:val="0"/>
          <w:marTop w:val="134"/>
          <w:marBottom w:val="0"/>
          <w:divBdr>
            <w:top w:val="none" w:sz="0" w:space="0" w:color="auto"/>
            <w:left w:val="none" w:sz="0" w:space="0" w:color="auto"/>
            <w:bottom w:val="none" w:sz="0" w:space="0" w:color="auto"/>
            <w:right w:val="none" w:sz="0" w:space="0" w:color="auto"/>
          </w:divBdr>
        </w:div>
        <w:div w:id="518667051">
          <w:marLeft w:val="547"/>
          <w:marRight w:val="0"/>
          <w:marTop w:val="134"/>
          <w:marBottom w:val="0"/>
          <w:divBdr>
            <w:top w:val="none" w:sz="0" w:space="0" w:color="auto"/>
            <w:left w:val="none" w:sz="0" w:space="0" w:color="auto"/>
            <w:bottom w:val="none" w:sz="0" w:space="0" w:color="auto"/>
            <w:right w:val="none" w:sz="0" w:space="0" w:color="auto"/>
          </w:divBdr>
        </w:div>
      </w:divsChild>
    </w:div>
    <w:div w:id="1706252052">
      <w:bodyDiv w:val="1"/>
      <w:marLeft w:val="0"/>
      <w:marRight w:val="0"/>
      <w:marTop w:val="0"/>
      <w:marBottom w:val="0"/>
      <w:divBdr>
        <w:top w:val="none" w:sz="0" w:space="0" w:color="auto"/>
        <w:left w:val="none" w:sz="0" w:space="0" w:color="auto"/>
        <w:bottom w:val="none" w:sz="0" w:space="0" w:color="auto"/>
        <w:right w:val="none" w:sz="0" w:space="0" w:color="auto"/>
      </w:divBdr>
      <w:divsChild>
        <w:div w:id="2112775599">
          <w:marLeft w:val="547"/>
          <w:marRight w:val="0"/>
          <w:marTop w:val="154"/>
          <w:marBottom w:val="0"/>
          <w:divBdr>
            <w:top w:val="none" w:sz="0" w:space="0" w:color="auto"/>
            <w:left w:val="none" w:sz="0" w:space="0" w:color="auto"/>
            <w:bottom w:val="none" w:sz="0" w:space="0" w:color="auto"/>
            <w:right w:val="none" w:sz="0" w:space="0" w:color="auto"/>
          </w:divBdr>
        </w:div>
        <w:div w:id="2129199769">
          <w:marLeft w:val="547"/>
          <w:marRight w:val="0"/>
          <w:marTop w:val="154"/>
          <w:marBottom w:val="0"/>
          <w:divBdr>
            <w:top w:val="none" w:sz="0" w:space="0" w:color="auto"/>
            <w:left w:val="none" w:sz="0" w:space="0" w:color="auto"/>
            <w:bottom w:val="none" w:sz="0" w:space="0" w:color="auto"/>
            <w:right w:val="none" w:sz="0" w:space="0" w:color="auto"/>
          </w:divBdr>
        </w:div>
        <w:div w:id="1704745013">
          <w:marLeft w:val="547"/>
          <w:marRight w:val="0"/>
          <w:marTop w:val="154"/>
          <w:marBottom w:val="0"/>
          <w:divBdr>
            <w:top w:val="none" w:sz="0" w:space="0" w:color="auto"/>
            <w:left w:val="none" w:sz="0" w:space="0" w:color="auto"/>
            <w:bottom w:val="none" w:sz="0" w:space="0" w:color="auto"/>
            <w:right w:val="none" w:sz="0" w:space="0" w:color="auto"/>
          </w:divBdr>
        </w:div>
        <w:div w:id="1226185342">
          <w:marLeft w:val="547"/>
          <w:marRight w:val="0"/>
          <w:marTop w:val="154"/>
          <w:marBottom w:val="0"/>
          <w:divBdr>
            <w:top w:val="none" w:sz="0" w:space="0" w:color="auto"/>
            <w:left w:val="none" w:sz="0" w:space="0" w:color="auto"/>
            <w:bottom w:val="none" w:sz="0" w:space="0" w:color="auto"/>
            <w:right w:val="none" w:sz="0" w:space="0" w:color="auto"/>
          </w:divBdr>
        </w:div>
        <w:div w:id="94524910">
          <w:marLeft w:val="547"/>
          <w:marRight w:val="0"/>
          <w:marTop w:val="154"/>
          <w:marBottom w:val="0"/>
          <w:divBdr>
            <w:top w:val="none" w:sz="0" w:space="0" w:color="auto"/>
            <w:left w:val="none" w:sz="0" w:space="0" w:color="auto"/>
            <w:bottom w:val="none" w:sz="0" w:space="0" w:color="auto"/>
            <w:right w:val="none" w:sz="0" w:space="0" w:color="auto"/>
          </w:divBdr>
        </w:div>
        <w:div w:id="161743442">
          <w:marLeft w:val="547"/>
          <w:marRight w:val="0"/>
          <w:marTop w:val="154"/>
          <w:marBottom w:val="0"/>
          <w:divBdr>
            <w:top w:val="none" w:sz="0" w:space="0" w:color="auto"/>
            <w:left w:val="none" w:sz="0" w:space="0" w:color="auto"/>
            <w:bottom w:val="none" w:sz="0" w:space="0" w:color="auto"/>
            <w:right w:val="none" w:sz="0" w:space="0" w:color="auto"/>
          </w:divBdr>
        </w:div>
        <w:div w:id="1867525147">
          <w:marLeft w:val="547"/>
          <w:marRight w:val="0"/>
          <w:marTop w:val="154"/>
          <w:marBottom w:val="0"/>
          <w:divBdr>
            <w:top w:val="none" w:sz="0" w:space="0" w:color="auto"/>
            <w:left w:val="none" w:sz="0" w:space="0" w:color="auto"/>
            <w:bottom w:val="none" w:sz="0" w:space="0" w:color="auto"/>
            <w:right w:val="none" w:sz="0" w:space="0" w:color="auto"/>
          </w:divBdr>
        </w:div>
        <w:div w:id="1657878438">
          <w:marLeft w:val="547"/>
          <w:marRight w:val="0"/>
          <w:marTop w:val="154"/>
          <w:marBottom w:val="0"/>
          <w:divBdr>
            <w:top w:val="none" w:sz="0" w:space="0" w:color="auto"/>
            <w:left w:val="none" w:sz="0" w:space="0" w:color="auto"/>
            <w:bottom w:val="none" w:sz="0" w:space="0" w:color="auto"/>
            <w:right w:val="none" w:sz="0" w:space="0" w:color="auto"/>
          </w:divBdr>
        </w:div>
        <w:div w:id="1509752992">
          <w:marLeft w:val="547"/>
          <w:marRight w:val="0"/>
          <w:marTop w:val="154"/>
          <w:marBottom w:val="0"/>
          <w:divBdr>
            <w:top w:val="none" w:sz="0" w:space="0" w:color="auto"/>
            <w:left w:val="none" w:sz="0" w:space="0" w:color="auto"/>
            <w:bottom w:val="none" w:sz="0" w:space="0" w:color="auto"/>
            <w:right w:val="none" w:sz="0" w:space="0" w:color="auto"/>
          </w:divBdr>
        </w:div>
        <w:div w:id="224341877">
          <w:marLeft w:val="547"/>
          <w:marRight w:val="0"/>
          <w:marTop w:val="154"/>
          <w:marBottom w:val="0"/>
          <w:divBdr>
            <w:top w:val="none" w:sz="0" w:space="0" w:color="auto"/>
            <w:left w:val="none" w:sz="0" w:space="0" w:color="auto"/>
            <w:bottom w:val="none" w:sz="0" w:space="0" w:color="auto"/>
            <w:right w:val="none" w:sz="0" w:space="0" w:color="auto"/>
          </w:divBdr>
        </w:div>
        <w:div w:id="538973633">
          <w:marLeft w:val="547"/>
          <w:marRight w:val="0"/>
          <w:marTop w:val="154"/>
          <w:marBottom w:val="0"/>
          <w:divBdr>
            <w:top w:val="none" w:sz="0" w:space="0" w:color="auto"/>
            <w:left w:val="none" w:sz="0" w:space="0" w:color="auto"/>
            <w:bottom w:val="none" w:sz="0" w:space="0" w:color="auto"/>
            <w:right w:val="none" w:sz="0" w:space="0" w:color="auto"/>
          </w:divBdr>
        </w:div>
        <w:div w:id="2060087011">
          <w:marLeft w:val="547"/>
          <w:marRight w:val="0"/>
          <w:marTop w:val="154"/>
          <w:marBottom w:val="0"/>
          <w:divBdr>
            <w:top w:val="none" w:sz="0" w:space="0" w:color="auto"/>
            <w:left w:val="none" w:sz="0" w:space="0" w:color="auto"/>
            <w:bottom w:val="none" w:sz="0" w:space="0" w:color="auto"/>
            <w:right w:val="none" w:sz="0" w:space="0" w:color="auto"/>
          </w:divBdr>
        </w:div>
        <w:div w:id="1783306064">
          <w:marLeft w:val="547"/>
          <w:marRight w:val="0"/>
          <w:marTop w:val="154"/>
          <w:marBottom w:val="0"/>
          <w:divBdr>
            <w:top w:val="none" w:sz="0" w:space="0" w:color="auto"/>
            <w:left w:val="none" w:sz="0" w:space="0" w:color="auto"/>
            <w:bottom w:val="none" w:sz="0" w:space="0" w:color="auto"/>
            <w:right w:val="none" w:sz="0" w:space="0" w:color="auto"/>
          </w:divBdr>
        </w:div>
        <w:div w:id="1096362702">
          <w:marLeft w:val="547"/>
          <w:marRight w:val="0"/>
          <w:marTop w:val="154"/>
          <w:marBottom w:val="0"/>
          <w:divBdr>
            <w:top w:val="none" w:sz="0" w:space="0" w:color="auto"/>
            <w:left w:val="none" w:sz="0" w:space="0" w:color="auto"/>
            <w:bottom w:val="none" w:sz="0" w:space="0" w:color="auto"/>
            <w:right w:val="none" w:sz="0" w:space="0" w:color="auto"/>
          </w:divBdr>
        </w:div>
        <w:div w:id="857699521">
          <w:marLeft w:val="547"/>
          <w:marRight w:val="0"/>
          <w:marTop w:val="154"/>
          <w:marBottom w:val="0"/>
          <w:divBdr>
            <w:top w:val="none" w:sz="0" w:space="0" w:color="auto"/>
            <w:left w:val="none" w:sz="0" w:space="0" w:color="auto"/>
            <w:bottom w:val="none" w:sz="0" w:space="0" w:color="auto"/>
            <w:right w:val="none" w:sz="0" w:space="0" w:color="auto"/>
          </w:divBdr>
        </w:div>
        <w:div w:id="191958547">
          <w:marLeft w:val="547"/>
          <w:marRight w:val="0"/>
          <w:marTop w:val="154"/>
          <w:marBottom w:val="0"/>
          <w:divBdr>
            <w:top w:val="none" w:sz="0" w:space="0" w:color="auto"/>
            <w:left w:val="none" w:sz="0" w:space="0" w:color="auto"/>
            <w:bottom w:val="none" w:sz="0" w:space="0" w:color="auto"/>
            <w:right w:val="none" w:sz="0" w:space="0" w:color="auto"/>
          </w:divBdr>
        </w:div>
        <w:div w:id="1991206731">
          <w:marLeft w:val="547"/>
          <w:marRight w:val="0"/>
          <w:marTop w:val="154"/>
          <w:marBottom w:val="0"/>
          <w:divBdr>
            <w:top w:val="none" w:sz="0" w:space="0" w:color="auto"/>
            <w:left w:val="none" w:sz="0" w:space="0" w:color="auto"/>
            <w:bottom w:val="none" w:sz="0" w:space="0" w:color="auto"/>
            <w:right w:val="none" w:sz="0" w:space="0" w:color="auto"/>
          </w:divBdr>
        </w:div>
        <w:div w:id="956520161">
          <w:marLeft w:val="547"/>
          <w:marRight w:val="0"/>
          <w:marTop w:val="154"/>
          <w:marBottom w:val="0"/>
          <w:divBdr>
            <w:top w:val="none" w:sz="0" w:space="0" w:color="auto"/>
            <w:left w:val="none" w:sz="0" w:space="0" w:color="auto"/>
            <w:bottom w:val="none" w:sz="0" w:space="0" w:color="auto"/>
            <w:right w:val="none" w:sz="0" w:space="0" w:color="auto"/>
          </w:divBdr>
        </w:div>
        <w:div w:id="1331254869">
          <w:marLeft w:val="547"/>
          <w:marRight w:val="0"/>
          <w:marTop w:val="154"/>
          <w:marBottom w:val="0"/>
          <w:divBdr>
            <w:top w:val="none" w:sz="0" w:space="0" w:color="auto"/>
            <w:left w:val="none" w:sz="0" w:space="0" w:color="auto"/>
            <w:bottom w:val="none" w:sz="0" w:space="0" w:color="auto"/>
            <w:right w:val="none" w:sz="0" w:space="0" w:color="auto"/>
          </w:divBdr>
        </w:div>
        <w:div w:id="1484587058">
          <w:marLeft w:val="547"/>
          <w:marRight w:val="0"/>
          <w:marTop w:val="154"/>
          <w:marBottom w:val="0"/>
          <w:divBdr>
            <w:top w:val="none" w:sz="0" w:space="0" w:color="auto"/>
            <w:left w:val="none" w:sz="0" w:space="0" w:color="auto"/>
            <w:bottom w:val="none" w:sz="0" w:space="0" w:color="auto"/>
            <w:right w:val="none" w:sz="0" w:space="0" w:color="auto"/>
          </w:divBdr>
        </w:div>
        <w:div w:id="773012630">
          <w:marLeft w:val="547"/>
          <w:marRight w:val="0"/>
          <w:marTop w:val="154"/>
          <w:marBottom w:val="0"/>
          <w:divBdr>
            <w:top w:val="none" w:sz="0" w:space="0" w:color="auto"/>
            <w:left w:val="none" w:sz="0" w:space="0" w:color="auto"/>
            <w:bottom w:val="none" w:sz="0" w:space="0" w:color="auto"/>
            <w:right w:val="none" w:sz="0" w:space="0" w:color="auto"/>
          </w:divBdr>
        </w:div>
        <w:div w:id="574584808">
          <w:marLeft w:val="547"/>
          <w:marRight w:val="0"/>
          <w:marTop w:val="154"/>
          <w:marBottom w:val="0"/>
          <w:divBdr>
            <w:top w:val="none" w:sz="0" w:space="0" w:color="auto"/>
            <w:left w:val="none" w:sz="0" w:space="0" w:color="auto"/>
            <w:bottom w:val="none" w:sz="0" w:space="0" w:color="auto"/>
            <w:right w:val="none" w:sz="0" w:space="0" w:color="auto"/>
          </w:divBdr>
        </w:div>
        <w:div w:id="479201432">
          <w:marLeft w:val="547"/>
          <w:marRight w:val="0"/>
          <w:marTop w:val="154"/>
          <w:marBottom w:val="0"/>
          <w:divBdr>
            <w:top w:val="none" w:sz="0" w:space="0" w:color="auto"/>
            <w:left w:val="none" w:sz="0" w:space="0" w:color="auto"/>
            <w:bottom w:val="none" w:sz="0" w:space="0" w:color="auto"/>
            <w:right w:val="none" w:sz="0" w:space="0" w:color="auto"/>
          </w:divBdr>
        </w:div>
        <w:div w:id="1848061862">
          <w:marLeft w:val="547"/>
          <w:marRight w:val="0"/>
          <w:marTop w:val="154"/>
          <w:marBottom w:val="0"/>
          <w:divBdr>
            <w:top w:val="none" w:sz="0" w:space="0" w:color="auto"/>
            <w:left w:val="none" w:sz="0" w:space="0" w:color="auto"/>
            <w:bottom w:val="none" w:sz="0" w:space="0" w:color="auto"/>
            <w:right w:val="none" w:sz="0" w:space="0" w:color="auto"/>
          </w:divBdr>
        </w:div>
        <w:div w:id="312100338">
          <w:marLeft w:val="547"/>
          <w:marRight w:val="0"/>
          <w:marTop w:val="154"/>
          <w:marBottom w:val="0"/>
          <w:divBdr>
            <w:top w:val="none" w:sz="0" w:space="0" w:color="auto"/>
            <w:left w:val="none" w:sz="0" w:space="0" w:color="auto"/>
            <w:bottom w:val="none" w:sz="0" w:space="0" w:color="auto"/>
            <w:right w:val="none" w:sz="0" w:space="0" w:color="auto"/>
          </w:divBdr>
        </w:div>
        <w:div w:id="961572539">
          <w:marLeft w:val="547"/>
          <w:marRight w:val="0"/>
          <w:marTop w:val="154"/>
          <w:marBottom w:val="0"/>
          <w:divBdr>
            <w:top w:val="none" w:sz="0" w:space="0" w:color="auto"/>
            <w:left w:val="none" w:sz="0" w:space="0" w:color="auto"/>
            <w:bottom w:val="none" w:sz="0" w:space="0" w:color="auto"/>
            <w:right w:val="none" w:sz="0" w:space="0" w:color="auto"/>
          </w:divBdr>
        </w:div>
        <w:div w:id="1259295631">
          <w:marLeft w:val="547"/>
          <w:marRight w:val="0"/>
          <w:marTop w:val="192"/>
          <w:marBottom w:val="0"/>
          <w:divBdr>
            <w:top w:val="none" w:sz="0" w:space="0" w:color="auto"/>
            <w:left w:val="none" w:sz="0" w:space="0" w:color="auto"/>
            <w:bottom w:val="none" w:sz="0" w:space="0" w:color="auto"/>
            <w:right w:val="none" w:sz="0" w:space="0" w:color="auto"/>
          </w:divBdr>
        </w:div>
        <w:div w:id="941258989">
          <w:marLeft w:val="547"/>
          <w:marRight w:val="0"/>
          <w:marTop w:val="154"/>
          <w:marBottom w:val="0"/>
          <w:divBdr>
            <w:top w:val="none" w:sz="0" w:space="0" w:color="auto"/>
            <w:left w:val="none" w:sz="0" w:space="0" w:color="auto"/>
            <w:bottom w:val="none" w:sz="0" w:space="0" w:color="auto"/>
            <w:right w:val="none" w:sz="0" w:space="0" w:color="auto"/>
          </w:divBdr>
        </w:div>
        <w:div w:id="24916372">
          <w:marLeft w:val="547"/>
          <w:marRight w:val="0"/>
          <w:marTop w:val="154"/>
          <w:marBottom w:val="0"/>
          <w:divBdr>
            <w:top w:val="none" w:sz="0" w:space="0" w:color="auto"/>
            <w:left w:val="none" w:sz="0" w:space="0" w:color="auto"/>
            <w:bottom w:val="none" w:sz="0" w:space="0" w:color="auto"/>
            <w:right w:val="none" w:sz="0" w:space="0" w:color="auto"/>
          </w:divBdr>
        </w:div>
        <w:div w:id="1680352437">
          <w:marLeft w:val="547"/>
          <w:marRight w:val="0"/>
          <w:marTop w:val="154"/>
          <w:marBottom w:val="0"/>
          <w:divBdr>
            <w:top w:val="none" w:sz="0" w:space="0" w:color="auto"/>
            <w:left w:val="none" w:sz="0" w:space="0" w:color="auto"/>
            <w:bottom w:val="none" w:sz="0" w:space="0" w:color="auto"/>
            <w:right w:val="none" w:sz="0" w:space="0" w:color="auto"/>
          </w:divBdr>
        </w:div>
        <w:div w:id="516390003">
          <w:marLeft w:val="547"/>
          <w:marRight w:val="0"/>
          <w:marTop w:val="154"/>
          <w:marBottom w:val="0"/>
          <w:divBdr>
            <w:top w:val="none" w:sz="0" w:space="0" w:color="auto"/>
            <w:left w:val="none" w:sz="0" w:space="0" w:color="auto"/>
            <w:bottom w:val="none" w:sz="0" w:space="0" w:color="auto"/>
            <w:right w:val="none" w:sz="0" w:space="0" w:color="auto"/>
          </w:divBdr>
        </w:div>
      </w:divsChild>
    </w:div>
    <w:div w:id="17779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EF31-0387-4CD5-AC92-7E33524C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2627</Words>
  <Characters>15505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dc:creator>
  <cp:keywords/>
  <dc:description/>
  <cp:lastModifiedBy>david biegun</cp:lastModifiedBy>
  <cp:revision>4</cp:revision>
  <dcterms:created xsi:type="dcterms:W3CDTF">2014-08-25T11:02:00Z</dcterms:created>
  <dcterms:modified xsi:type="dcterms:W3CDTF">2014-08-25T11:03:00Z</dcterms:modified>
</cp:coreProperties>
</file>